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F" w:rsidRDefault="00FF38EF" w:rsidP="00FF38EF">
      <w:pPr>
        <w:rPr>
          <w:rFonts w:ascii="Arial Black" w:hAnsi="Arial Black" w:cs="Arial"/>
          <w:i/>
        </w:rPr>
      </w:pPr>
      <w:r>
        <w:rPr>
          <w:rFonts w:ascii="Arial Black" w:hAnsi="Arial Black" w:cs="Arial"/>
          <w:i/>
        </w:rPr>
        <w:t>Elite</w:t>
      </w:r>
      <w:r w:rsidR="0041779A" w:rsidRPr="0041779A">
        <w:rPr>
          <w:rFonts w:ascii="Arial Black" w:hAnsi="Arial Black" w:cs="Arial"/>
          <w:i/>
          <w:vertAlign w:val="superscript"/>
        </w:rPr>
        <w:t>®</w:t>
      </w:r>
      <w:r>
        <w:rPr>
          <w:rFonts w:ascii="Arial Black" w:hAnsi="Arial Black" w:cs="Arial"/>
          <w:i/>
        </w:rPr>
        <w:t xml:space="preserve"> Tactical 1-6x 24mm </w:t>
      </w:r>
      <w:r w:rsidR="00C91947">
        <w:rPr>
          <w:rFonts w:ascii="Arial Black" w:hAnsi="Arial Black" w:cs="Arial"/>
          <w:i/>
        </w:rPr>
        <w:t>SMRS with Ultra</w:t>
      </w:r>
      <w:r w:rsidR="00667DE5">
        <w:rPr>
          <w:rFonts w:ascii="Arial Black" w:hAnsi="Arial Black" w:cs="Arial"/>
          <w:i/>
        </w:rPr>
        <w:t xml:space="preserve"> </w:t>
      </w:r>
      <w:r w:rsidR="00C91947">
        <w:rPr>
          <w:rFonts w:ascii="Arial Black" w:hAnsi="Arial Black" w:cs="Arial"/>
          <w:i/>
        </w:rPr>
        <w:t>Bri</w:t>
      </w:r>
      <w:r w:rsidR="00667DE5">
        <w:rPr>
          <w:rFonts w:ascii="Arial Black" w:hAnsi="Arial Black" w:cs="Arial"/>
          <w:i/>
        </w:rPr>
        <w:t>ght</w:t>
      </w:r>
      <w:r w:rsidR="00C91947">
        <w:rPr>
          <w:rFonts w:ascii="Arial Black" w:hAnsi="Arial Black" w:cs="Arial"/>
          <w:i/>
        </w:rPr>
        <w:t xml:space="preserve"> </w:t>
      </w:r>
      <w:r>
        <w:rPr>
          <w:rFonts w:ascii="Arial Black" w:hAnsi="Arial Black" w:cs="Arial"/>
          <w:i/>
        </w:rPr>
        <w:t xml:space="preserve">Dual-Plane </w:t>
      </w:r>
      <w:r w:rsidR="00C91947">
        <w:rPr>
          <w:rFonts w:ascii="Arial Black" w:hAnsi="Arial Black" w:cs="Arial"/>
          <w:i/>
        </w:rPr>
        <w:t>Reticle</w:t>
      </w:r>
    </w:p>
    <w:p w:rsidR="00FF38EF" w:rsidRDefault="0041779A" w:rsidP="00FF38EF">
      <w:pPr>
        <w:rPr>
          <w:rFonts w:ascii="Arial" w:hAnsi="Arial" w:cs="Arial"/>
        </w:rPr>
      </w:pPr>
      <w:r>
        <w:rPr>
          <w:rFonts w:ascii="Arial" w:hAnsi="Arial" w:cs="Arial"/>
        </w:rPr>
        <w:t>Bushnell’s new Elite Tactical</w:t>
      </w:r>
      <w:r w:rsidR="00FF38EF">
        <w:rPr>
          <w:rFonts w:ascii="Arial" w:hAnsi="Arial" w:cs="Arial"/>
        </w:rPr>
        <w:t xml:space="preserve"> 1-</w:t>
      </w:r>
      <w:r>
        <w:rPr>
          <w:rFonts w:ascii="Arial" w:hAnsi="Arial" w:cs="Arial"/>
        </w:rPr>
        <w:t>6</w:t>
      </w:r>
      <w:r w:rsidR="00FF38EF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FF38EF">
        <w:rPr>
          <w:rFonts w:ascii="Arial" w:hAnsi="Arial" w:cs="Arial"/>
        </w:rPr>
        <w:t>24mm</w:t>
      </w:r>
      <w:r>
        <w:rPr>
          <w:rFonts w:ascii="Arial" w:hAnsi="Arial" w:cs="Arial"/>
        </w:rPr>
        <w:t xml:space="preserve"> </w:t>
      </w:r>
      <w:r w:rsidR="00CD2278">
        <w:rPr>
          <w:rFonts w:ascii="Arial" w:hAnsi="Arial" w:cs="Arial"/>
        </w:rPr>
        <w:t>SMRS (Short Mid-Range Scope)</w:t>
      </w:r>
      <w:r w:rsidR="00FF38EF">
        <w:rPr>
          <w:rFonts w:ascii="Arial" w:hAnsi="Arial" w:cs="Arial"/>
        </w:rPr>
        <w:t xml:space="preserve"> </w:t>
      </w:r>
      <w:r w:rsidR="00F21B1E">
        <w:rPr>
          <w:rFonts w:ascii="Arial" w:hAnsi="Arial" w:cs="Arial"/>
        </w:rPr>
        <w:t>leads the way in</w:t>
      </w:r>
      <w:r>
        <w:rPr>
          <w:rFonts w:ascii="Arial" w:hAnsi="Arial" w:cs="Arial"/>
        </w:rPr>
        <w:t xml:space="preserve"> tact</w:t>
      </w:r>
      <w:r w:rsidR="00CD2278">
        <w:rPr>
          <w:rFonts w:ascii="Arial" w:hAnsi="Arial" w:cs="Arial"/>
        </w:rPr>
        <w:t xml:space="preserve">ical design with </w:t>
      </w:r>
      <w:r w:rsidR="00386A11">
        <w:rPr>
          <w:rFonts w:ascii="Arial" w:hAnsi="Arial" w:cs="Arial"/>
        </w:rPr>
        <w:t>the</w:t>
      </w:r>
      <w:r w:rsidR="00CD2278">
        <w:rPr>
          <w:rFonts w:ascii="Arial" w:hAnsi="Arial" w:cs="Arial"/>
        </w:rPr>
        <w:t xml:space="preserve"> new Ultr</w:t>
      </w:r>
      <w:r w:rsidR="00F64E2A">
        <w:rPr>
          <w:rFonts w:ascii="Arial" w:hAnsi="Arial" w:cs="Arial"/>
        </w:rPr>
        <w:t>a</w:t>
      </w:r>
      <w:r w:rsidR="00B45C66">
        <w:rPr>
          <w:rFonts w:ascii="Arial" w:hAnsi="Arial" w:cs="Arial"/>
        </w:rPr>
        <w:t xml:space="preserve"> </w:t>
      </w:r>
      <w:r w:rsidR="00F64E2A">
        <w:rPr>
          <w:rFonts w:ascii="Arial" w:hAnsi="Arial" w:cs="Arial"/>
        </w:rPr>
        <w:t>Bri</w:t>
      </w:r>
      <w:r w:rsidR="003B1F03">
        <w:rPr>
          <w:rFonts w:ascii="Arial" w:hAnsi="Arial" w:cs="Arial"/>
        </w:rPr>
        <w:t>ght</w:t>
      </w:r>
      <w:r w:rsidR="00F64E2A">
        <w:rPr>
          <w:rFonts w:ascii="Arial" w:hAnsi="Arial" w:cs="Arial"/>
        </w:rPr>
        <w:t xml:space="preserve"> </w:t>
      </w:r>
      <w:r w:rsidR="00EC2F27">
        <w:rPr>
          <w:rFonts w:ascii="Arial" w:hAnsi="Arial" w:cs="Arial"/>
        </w:rPr>
        <w:t xml:space="preserve">tactical </w:t>
      </w:r>
      <w:r w:rsidR="00F64E2A">
        <w:rPr>
          <w:rFonts w:ascii="Arial" w:hAnsi="Arial" w:cs="Arial"/>
        </w:rPr>
        <w:t xml:space="preserve">dual-focal plane reticle. This reticle </w:t>
      </w:r>
      <w:r w:rsidR="00FF38EF" w:rsidRPr="0041779A">
        <w:rPr>
          <w:rFonts w:ascii="Arial" w:hAnsi="Arial" w:cs="Arial"/>
        </w:rPr>
        <w:t xml:space="preserve">integrates the close-range, quick targeting of a second focal plane illuminated dot </w:t>
      </w:r>
      <w:r w:rsidR="005249F4">
        <w:rPr>
          <w:rFonts w:ascii="Arial" w:hAnsi="Arial" w:cs="Arial"/>
        </w:rPr>
        <w:t xml:space="preserve">that does not change size with </w:t>
      </w:r>
      <w:r w:rsidR="00F64E2A">
        <w:rPr>
          <w:rFonts w:ascii="Arial" w:hAnsi="Arial" w:cs="Arial"/>
        </w:rPr>
        <w:t>magnification</w:t>
      </w:r>
      <w:r w:rsidR="005249F4">
        <w:rPr>
          <w:rFonts w:ascii="Arial" w:hAnsi="Arial" w:cs="Arial"/>
        </w:rPr>
        <w:t xml:space="preserve"> adjustment, and</w:t>
      </w:r>
      <w:r w:rsidR="00FF38EF" w:rsidRPr="0041779A">
        <w:rPr>
          <w:rFonts w:ascii="Arial" w:hAnsi="Arial" w:cs="Arial"/>
        </w:rPr>
        <w:t xml:space="preserve"> the medium- to long-range versatility of a first focal plane </w:t>
      </w:r>
      <w:r w:rsidR="005249F4">
        <w:rPr>
          <w:rFonts w:ascii="Arial" w:hAnsi="Arial" w:cs="Arial"/>
        </w:rPr>
        <w:t xml:space="preserve">ranging </w:t>
      </w:r>
      <w:r w:rsidR="00FF38EF" w:rsidRPr="0041779A">
        <w:rPr>
          <w:rFonts w:ascii="Arial" w:hAnsi="Arial" w:cs="Arial"/>
        </w:rPr>
        <w:t xml:space="preserve">reticle. </w:t>
      </w:r>
      <w:r w:rsidR="00F64E2A">
        <w:rPr>
          <w:rFonts w:ascii="Arial" w:hAnsi="Arial" w:cs="Arial"/>
        </w:rPr>
        <w:t xml:space="preserve">The </w:t>
      </w:r>
      <w:r w:rsidR="004B73D1">
        <w:rPr>
          <w:rFonts w:ascii="Arial" w:hAnsi="Arial" w:cs="Arial"/>
        </w:rPr>
        <w:t xml:space="preserve">SMRS with </w:t>
      </w:r>
      <w:r w:rsidR="003B1F03">
        <w:rPr>
          <w:rFonts w:ascii="Arial" w:hAnsi="Arial" w:cs="Arial"/>
        </w:rPr>
        <w:t>Dual-Plane</w:t>
      </w:r>
      <w:r w:rsidR="00557F8E" w:rsidRPr="00557F8E">
        <w:rPr>
          <w:rFonts w:ascii="Arial" w:hAnsi="Arial" w:cs="Arial"/>
        </w:rPr>
        <w:t xml:space="preserve"> bridges the gap between </w:t>
      </w:r>
      <w:r w:rsidR="00557F8E">
        <w:rPr>
          <w:rFonts w:ascii="Arial" w:hAnsi="Arial" w:cs="Arial"/>
        </w:rPr>
        <w:t>red dots</w:t>
      </w:r>
      <w:r w:rsidR="00557F8E" w:rsidRPr="00557F8E">
        <w:rPr>
          <w:rFonts w:ascii="Arial" w:hAnsi="Arial" w:cs="Arial"/>
        </w:rPr>
        <w:t xml:space="preserve"> and </w:t>
      </w:r>
      <w:r w:rsidR="00557F8E">
        <w:rPr>
          <w:rFonts w:ascii="Arial" w:hAnsi="Arial" w:cs="Arial"/>
        </w:rPr>
        <w:t>tactical scopes t</w:t>
      </w:r>
      <w:bookmarkStart w:id="0" w:name="_GoBack"/>
      <w:bookmarkEnd w:id="0"/>
      <w:r w:rsidR="00557F8E">
        <w:rPr>
          <w:rFonts w:ascii="Arial" w:hAnsi="Arial" w:cs="Arial"/>
        </w:rPr>
        <w:t xml:space="preserve">o </w:t>
      </w:r>
      <w:r w:rsidR="00557F8E" w:rsidRPr="00557F8E">
        <w:rPr>
          <w:rFonts w:ascii="Arial" w:hAnsi="Arial" w:cs="Arial"/>
        </w:rPr>
        <w:t>provide the ultimate in versatility for shooter</w:t>
      </w:r>
      <w:r w:rsidR="00557F8E">
        <w:rPr>
          <w:rFonts w:ascii="Arial" w:hAnsi="Arial" w:cs="Arial"/>
        </w:rPr>
        <w:t>s</w:t>
      </w:r>
      <w:r w:rsidR="00557F8E" w:rsidRPr="00557F8E">
        <w:rPr>
          <w:rFonts w:ascii="Arial" w:hAnsi="Arial" w:cs="Arial"/>
        </w:rPr>
        <w:t xml:space="preserve"> </w:t>
      </w:r>
      <w:r w:rsidR="00557F8E">
        <w:rPr>
          <w:rFonts w:ascii="Arial" w:hAnsi="Arial" w:cs="Arial"/>
        </w:rPr>
        <w:t>who demand</w:t>
      </w:r>
      <w:r w:rsidR="00557F8E" w:rsidRPr="00557F8E">
        <w:rPr>
          <w:rFonts w:ascii="Arial" w:hAnsi="Arial" w:cs="Arial"/>
        </w:rPr>
        <w:t xml:space="preserve"> a close/mid-range illuminated riflescope. It provides unprecedented reticle brightness </w:t>
      </w:r>
      <w:r w:rsidR="00557F8E">
        <w:rPr>
          <w:rFonts w:ascii="Arial" w:hAnsi="Arial" w:cs="Arial"/>
        </w:rPr>
        <w:t>that</w:t>
      </w:r>
      <w:r w:rsidR="00557F8E" w:rsidRPr="00557F8E">
        <w:rPr>
          <w:rFonts w:ascii="Arial" w:hAnsi="Arial" w:cs="Arial"/>
        </w:rPr>
        <w:t xml:space="preserve"> can be seen even on sunny days and is versatile enough to be used for CQB or engaging targets out to 600 y</w:t>
      </w:r>
      <w:r w:rsidR="00557F8E">
        <w:rPr>
          <w:rFonts w:ascii="Arial" w:hAnsi="Arial" w:cs="Arial"/>
        </w:rPr>
        <w:t xml:space="preserve">ards. The scope has a rugged 30mm, one-piece tube and the </w:t>
      </w:r>
      <w:proofErr w:type="spellStart"/>
      <w:r w:rsidR="00557F8E">
        <w:rPr>
          <w:rFonts w:ascii="Arial" w:hAnsi="Arial" w:cs="Arial"/>
        </w:rPr>
        <w:t>ThrowDown</w:t>
      </w:r>
      <w:proofErr w:type="spellEnd"/>
      <w:r w:rsidR="00557F8E">
        <w:rPr>
          <w:rFonts w:ascii="Arial" w:hAnsi="Arial" w:cs="Arial"/>
        </w:rPr>
        <w:t xml:space="preserve"> Power Change Lever for ultra-fast adjustment.</w:t>
      </w:r>
    </w:p>
    <w:p w:rsidR="00557F8E" w:rsidRPr="0041779A" w:rsidRDefault="00557F8E" w:rsidP="00FF38EF">
      <w:pPr>
        <w:rPr>
          <w:rFonts w:ascii="Arial" w:hAnsi="Arial" w:cs="Arial"/>
          <w:b/>
        </w:rPr>
      </w:pPr>
    </w:p>
    <w:p w:rsidR="00FF38EF" w:rsidRPr="0041779A" w:rsidRDefault="00FF38EF" w:rsidP="00FF38EF">
      <w:pPr>
        <w:rPr>
          <w:rFonts w:ascii="Arial" w:hAnsi="Arial" w:cs="Arial"/>
          <w:b/>
        </w:rPr>
      </w:pPr>
      <w:r w:rsidRPr="0041779A">
        <w:rPr>
          <w:rFonts w:ascii="Arial" w:hAnsi="Arial" w:cs="Arial"/>
          <w:b/>
        </w:rPr>
        <w:t>Features &amp; Benefits</w:t>
      </w:r>
    </w:p>
    <w:p w:rsidR="007D35EE" w:rsidRPr="007D35EE" w:rsidRDefault="00AA2BAD" w:rsidP="007D35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A2BAD">
        <w:rPr>
          <w:rFonts w:ascii="Arial" w:hAnsi="Arial" w:cs="Arial"/>
        </w:rPr>
        <w:t>Ultra</w:t>
      </w:r>
      <w:r>
        <w:rPr>
          <w:rFonts w:ascii="Arial" w:hAnsi="Arial" w:cs="Arial"/>
        </w:rPr>
        <w:t xml:space="preserve"> brigh</w:t>
      </w:r>
      <w:r w:rsidRPr="00AA2BAD">
        <w:rPr>
          <w:rFonts w:ascii="Arial" w:hAnsi="Arial" w:cs="Arial"/>
        </w:rPr>
        <w:t xml:space="preserve">t red dot performance at low </w:t>
      </w:r>
      <w:r w:rsidR="00CA3DB3">
        <w:rPr>
          <w:rFonts w:ascii="Arial" w:hAnsi="Arial" w:cs="Arial"/>
        </w:rPr>
        <w:t>magnification</w:t>
      </w:r>
      <w:r w:rsidRPr="00AA2BAD">
        <w:rPr>
          <w:rFonts w:ascii="Arial" w:hAnsi="Arial" w:cs="Arial"/>
        </w:rPr>
        <w:t xml:space="preserve"> and ranging reticle capability at high </w:t>
      </w:r>
      <w:r w:rsidR="00566220">
        <w:rPr>
          <w:rFonts w:ascii="Arial" w:hAnsi="Arial" w:cs="Arial"/>
        </w:rPr>
        <w:t>magnification</w:t>
      </w:r>
    </w:p>
    <w:p w:rsidR="007D35EE" w:rsidRDefault="009B0563" w:rsidP="00AA2BA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Unique design places the r</w:t>
      </w:r>
      <w:r w:rsidR="0041779A" w:rsidRPr="00AA2BAD">
        <w:rPr>
          <w:rFonts w:ascii="Arial" w:hAnsi="Arial" w:cs="Arial"/>
        </w:rPr>
        <w:t xml:space="preserve">eticle in both </w:t>
      </w:r>
      <w:r>
        <w:rPr>
          <w:rFonts w:ascii="Arial" w:hAnsi="Arial" w:cs="Arial"/>
        </w:rPr>
        <w:t xml:space="preserve">the </w:t>
      </w:r>
      <w:r w:rsidR="0041779A" w:rsidRPr="00AA2BAD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>and</w:t>
      </w:r>
      <w:r w:rsidR="0041779A" w:rsidRPr="00AA2BAD">
        <w:rPr>
          <w:rFonts w:ascii="Arial" w:hAnsi="Arial" w:cs="Arial"/>
        </w:rPr>
        <w:t xml:space="preserve"> second focal plane</w:t>
      </w:r>
    </w:p>
    <w:p w:rsidR="0041779A" w:rsidRDefault="007D35EE" w:rsidP="007D35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D35EE">
        <w:rPr>
          <w:rFonts w:ascii="Arial" w:hAnsi="Arial" w:cs="Arial"/>
        </w:rPr>
        <w:t>True 1</w:t>
      </w:r>
      <w:r>
        <w:rPr>
          <w:rFonts w:ascii="Arial" w:hAnsi="Arial" w:cs="Arial"/>
        </w:rPr>
        <w:t>x</w:t>
      </w:r>
      <w:r w:rsidRPr="007D35EE">
        <w:rPr>
          <w:rFonts w:ascii="Arial" w:hAnsi="Arial" w:cs="Arial"/>
        </w:rPr>
        <w:t xml:space="preserve"> for ultimate field of view at low power</w:t>
      </w:r>
    </w:p>
    <w:p w:rsidR="004C6AA4" w:rsidRPr="0041779A" w:rsidRDefault="004C6AA4" w:rsidP="004C6AA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1779A">
        <w:rPr>
          <w:rFonts w:ascii="Arial" w:hAnsi="Arial" w:cs="Arial"/>
        </w:rPr>
        <w:t>ThrowDown</w:t>
      </w:r>
      <w:proofErr w:type="spellEnd"/>
      <w:r w:rsidRPr="0041779A">
        <w:rPr>
          <w:rFonts w:ascii="Arial" w:hAnsi="Arial" w:cs="Arial"/>
        </w:rPr>
        <w:t xml:space="preserve"> PCL</w:t>
      </w:r>
      <w:r>
        <w:rPr>
          <w:rFonts w:ascii="Arial" w:hAnsi="Arial" w:cs="Arial"/>
        </w:rPr>
        <w:t xml:space="preserve"> (Power Change Lever) for ultra-</w:t>
      </w:r>
      <w:r w:rsidRPr="0041779A">
        <w:rPr>
          <w:rFonts w:ascii="Arial" w:hAnsi="Arial" w:cs="Arial"/>
        </w:rPr>
        <w:t>fast power adjustments</w:t>
      </w:r>
    </w:p>
    <w:p w:rsidR="0041779A" w:rsidRPr="0041779A" w:rsidRDefault="0041779A" w:rsidP="0041779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1779A">
        <w:rPr>
          <w:rFonts w:ascii="Arial" w:hAnsi="Arial" w:cs="Arial"/>
        </w:rPr>
        <w:t>30mm tube for increased adjustment travel</w:t>
      </w:r>
    </w:p>
    <w:p w:rsidR="0041779A" w:rsidRPr="0041779A" w:rsidRDefault="009662FA" w:rsidP="0041779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676D">
        <w:rPr>
          <w:rFonts w:ascii="Arial" w:hAnsi="Arial" w:cs="Arial"/>
        </w:rPr>
        <w:t>-</w:t>
      </w:r>
      <w:proofErr w:type="spellStart"/>
      <w:r w:rsidR="000A676D">
        <w:rPr>
          <w:rFonts w:ascii="Arial" w:hAnsi="Arial" w:cs="Arial"/>
        </w:rPr>
        <w:t>Lok</w:t>
      </w:r>
      <w:proofErr w:type="spellEnd"/>
      <w:r w:rsidR="000A676D">
        <w:rPr>
          <w:rFonts w:ascii="Arial" w:hAnsi="Arial" w:cs="Arial"/>
        </w:rPr>
        <w:t xml:space="preserve"> locking target t</w:t>
      </w:r>
      <w:r w:rsidR="0041779A" w:rsidRPr="0041779A">
        <w:rPr>
          <w:rFonts w:ascii="Arial" w:hAnsi="Arial" w:cs="Arial"/>
        </w:rPr>
        <w:t>urrets</w:t>
      </w:r>
    </w:p>
    <w:p w:rsidR="0041779A" w:rsidRPr="0041779A" w:rsidRDefault="0041779A" w:rsidP="0041779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1779A">
        <w:rPr>
          <w:rFonts w:ascii="Arial" w:hAnsi="Arial" w:cs="Arial"/>
        </w:rPr>
        <w:t>RainGuard</w:t>
      </w:r>
      <w:proofErr w:type="spellEnd"/>
      <w:r w:rsidR="00C0656C" w:rsidRPr="00C0656C">
        <w:rPr>
          <w:rFonts w:ascii="Arial" w:hAnsi="Arial" w:cs="Arial"/>
          <w:vertAlign w:val="superscript"/>
        </w:rPr>
        <w:t>®</w:t>
      </w:r>
      <w:r w:rsidRPr="0041779A">
        <w:rPr>
          <w:rFonts w:ascii="Arial" w:hAnsi="Arial" w:cs="Arial"/>
        </w:rPr>
        <w:t xml:space="preserve"> HD lens coatings</w:t>
      </w:r>
    </w:p>
    <w:p w:rsidR="0041779A" w:rsidRPr="0041779A" w:rsidRDefault="0041779A" w:rsidP="0041779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1779A">
        <w:rPr>
          <w:rFonts w:ascii="Arial" w:hAnsi="Arial" w:cs="Arial"/>
        </w:rPr>
        <w:t xml:space="preserve">Fully </w:t>
      </w:r>
      <w:r w:rsidR="00C0656C">
        <w:rPr>
          <w:rFonts w:ascii="Arial" w:hAnsi="Arial" w:cs="Arial"/>
        </w:rPr>
        <w:t>m</w:t>
      </w:r>
      <w:r w:rsidRPr="0041779A">
        <w:rPr>
          <w:rFonts w:ascii="Arial" w:hAnsi="Arial" w:cs="Arial"/>
        </w:rPr>
        <w:t>ulti</w:t>
      </w:r>
      <w:r w:rsidR="00C0656C">
        <w:rPr>
          <w:rFonts w:ascii="Arial" w:hAnsi="Arial" w:cs="Arial"/>
        </w:rPr>
        <w:t>-c</w:t>
      </w:r>
      <w:r w:rsidRPr="0041779A">
        <w:rPr>
          <w:rFonts w:ascii="Arial" w:hAnsi="Arial" w:cs="Arial"/>
        </w:rPr>
        <w:t xml:space="preserve">oated </w:t>
      </w:r>
      <w:r w:rsidR="00C0656C">
        <w:rPr>
          <w:rFonts w:ascii="Arial" w:hAnsi="Arial" w:cs="Arial"/>
        </w:rPr>
        <w:t>o</w:t>
      </w:r>
      <w:r w:rsidRPr="0041779A">
        <w:rPr>
          <w:rFonts w:ascii="Arial" w:hAnsi="Arial" w:cs="Arial"/>
        </w:rPr>
        <w:t>ptics</w:t>
      </w:r>
      <w:r w:rsidR="00C0656C">
        <w:rPr>
          <w:rFonts w:ascii="Arial" w:hAnsi="Arial" w:cs="Arial"/>
        </w:rPr>
        <w:t xml:space="preserve"> with exclusive </w:t>
      </w:r>
      <w:r w:rsidRPr="0041779A">
        <w:rPr>
          <w:rFonts w:ascii="Arial" w:hAnsi="Arial" w:cs="Arial"/>
        </w:rPr>
        <w:t xml:space="preserve">Ultra Wide </w:t>
      </w:r>
      <w:r w:rsidR="00C0656C">
        <w:rPr>
          <w:rFonts w:ascii="Arial" w:hAnsi="Arial" w:cs="Arial"/>
        </w:rPr>
        <w:t>B</w:t>
      </w:r>
      <w:r w:rsidRPr="0041779A">
        <w:rPr>
          <w:rFonts w:ascii="Arial" w:hAnsi="Arial" w:cs="Arial"/>
        </w:rPr>
        <w:t>and lens coatings</w:t>
      </w:r>
    </w:p>
    <w:p w:rsidR="00FF38EF" w:rsidRPr="0041779A" w:rsidRDefault="00C0656C" w:rsidP="0041779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Fast-</w:t>
      </w:r>
      <w:r w:rsidR="0041779A" w:rsidRPr="0041779A">
        <w:rPr>
          <w:rFonts w:ascii="Arial" w:hAnsi="Arial" w:cs="Arial"/>
        </w:rPr>
        <w:t xml:space="preserve">focus eyepiece for reticle </w:t>
      </w:r>
      <w:r w:rsidRPr="0041779A">
        <w:rPr>
          <w:rFonts w:ascii="Arial" w:hAnsi="Arial" w:cs="Arial"/>
        </w:rPr>
        <w:t>clarity</w:t>
      </w:r>
    </w:p>
    <w:p w:rsidR="0041779A" w:rsidRPr="00FB0C4A" w:rsidRDefault="0041779A" w:rsidP="0041779A">
      <w:pPr>
        <w:rPr>
          <w:rFonts w:ascii="Arial" w:hAnsi="Arial" w:cs="Arial"/>
        </w:rPr>
      </w:pPr>
    </w:p>
    <w:p w:rsidR="00FF38EF" w:rsidRPr="00FB0C4A" w:rsidRDefault="00FF38EF" w:rsidP="00FB0C4A">
      <w:pPr>
        <w:tabs>
          <w:tab w:val="left" w:pos="1350"/>
          <w:tab w:val="left" w:pos="3676"/>
          <w:tab w:val="left" w:pos="6480"/>
          <w:tab w:val="left" w:pos="819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B0C4A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FB0C4A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FB0C4A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B0C4A">
        <w:rPr>
          <w:rFonts w:ascii="Arial" w:eastAsiaTheme="minorHAnsi" w:hAnsi="Arial" w:cs="Arial"/>
          <w:b/>
          <w:bCs/>
          <w:sz w:val="22"/>
          <w:szCs w:val="22"/>
        </w:rPr>
        <w:tab/>
        <w:t>U</w:t>
      </w:r>
      <w:r w:rsidRPr="00FB0C4A">
        <w:rPr>
          <w:rFonts w:ascii="Arial" w:eastAsiaTheme="minorHAnsi" w:hAnsi="Arial" w:cs="Arial"/>
          <w:b/>
          <w:sz w:val="22"/>
          <w:szCs w:val="22"/>
        </w:rPr>
        <w:t>PC</w:t>
      </w:r>
      <w:r w:rsidRPr="00FB0C4A">
        <w:rPr>
          <w:rFonts w:ascii="Arial" w:eastAsiaTheme="minorHAnsi" w:hAnsi="Arial" w:cs="Arial"/>
          <w:b/>
          <w:sz w:val="22"/>
          <w:szCs w:val="22"/>
        </w:rPr>
        <w:tab/>
        <w:t>MSRP</w:t>
      </w:r>
    </w:p>
    <w:p w:rsidR="0009442C" w:rsidRDefault="00FF38EF" w:rsidP="0009442C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FB0C4A">
        <w:rPr>
          <w:rFonts w:ascii="Arial" w:eastAsiaTheme="minorHAnsi" w:hAnsi="Arial" w:cs="Arial"/>
          <w:sz w:val="20"/>
          <w:szCs w:val="20"/>
        </w:rPr>
        <w:t>ET1625DP</w:t>
      </w:r>
      <w:r w:rsidRPr="00FB0C4A">
        <w:rPr>
          <w:rFonts w:ascii="Arial" w:eastAsiaTheme="minorHAnsi" w:hAnsi="Arial" w:cs="Arial"/>
          <w:sz w:val="20"/>
          <w:szCs w:val="20"/>
        </w:rPr>
        <w:tab/>
        <w:t xml:space="preserve">Elite Tactical 1-6.5x 24mm </w:t>
      </w:r>
      <w:r w:rsidR="00FB0C4A" w:rsidRPr="00FB0C4A">
        <w:rPr>
          <w:rFonts w:ascii="Arial" w:eastAsiaTheme="minorHAnsi" w:hAnsi="Arial" w:cs="Arial"/>
          <w:sz w:val="20"/>
          <w:szCs w:val="20"/>
        </w:rPr>
        <w:t>Ultra</w:t>
      </w:r>
      <w:r w:rsidR="00667DE5">
        <w:rPr>
          <w:rFonts w:ascii="Arial" w:eastAsiaTheme="minorHAnsi" w:hAnsi="Arial" w:cs="Arial"/>
          <w:sz w:val="20"/>
          <w:szCs w:val="20"/>
        </w:rPr>
        <w:t xml:space="preserve"> </w:t>
      </w:r>
      <w:r w:rsidR="00FB0C4A" w:rsidRPr="00FB0C4A">
        <w:rPr>
          <w:rFonts w:ascii="Arial" w:eastAsiaTheme="minorHAnsi" w:hAnsi="Arial" w:cs="Arial"/>
          <w:sz w:val="20"/>
          <w:szCs w:val="20"/>
        </w:rPr>
        <w:t>Bri</w:t>
      </w:r>
      <w:r w:rsidR="00667DE5">
        <w:rPr>
          <w:rFonts w:ascii="Arial" w:eastAsiaTheme="minorHAnsi" w:hAnsi="Arial" w:cs="Arial"/>
          <w:sz w:val="20"/>
          <w:szCs w:val="20"/>
        </w:rPr>
        <w:t>ght</w:t>
      </w:r>
      <w:r w:rsidR="00FB0C4A" w:rsidRPr="00FB0C4A">
        <w:rPr>
          <w:rFonts w:ascii="Arial" w:eastAsiaTheme="minorHAnsi" w:hAnsi="Arial" w:cs="Arial"/>
          <w:sz w:val="20"/>
          <w:szCs w:val="20"/>
        </w:rPr>
        <w:t xml:space="preserve"> d</w:t>
      </w:r>
      <w:r w:rsidRPr="00FB0C4A">
        <w:rPr>
          <w:rFonts w:ascii="Arial" w:eastAsiaTheme="minorHAnsi" w:hAnsi="Arial" w:cs="Arial"/>
          <w:sz w:val="20"/>
          <w:szCs w:val="20"/>
        </w:rPr>
        <w:t>ual</w:t>
      </w:r>
      <w:r w:rsidR="00FB0C4A" w:rsidRPr="00FB0C4A">
        <w:rPr>
          <w:rFonts w:ascii="Arial" w:eastAsiaTheme="minorHAnsi" w:hAnsi="Arial" w:cs="Arial"/>
          <w:sz w:val="20"/>
          <w:szCs w:val="20"/>
        </w:rPr>
        <w:t>-p</w:t>
      </w:r>
      <w:r w:rsidRPr="00FB0C4A">
        <w:rPr>
          <w:rFonts w:ascii="Arial" w:eastAsiaTheme="minorHAnsi" w:hAnsi="Arial" w:cs="Arial"/>
          <w:sz w:val="20"/>
          <w:szCs w:val="20"/>
        </w:rPr>
        <w:t>lane</w:t>
      </w:r>
      <w:r w:rsidR="00FB0C4A" w:rsidRPr="00FB0C4A">
        <w:rPr>
          <w:rFonts w:ascii="Arial" w:eastAsiaTheme="minorHAnsi" w:hAnsi="Arial" w:cs="Arial"/>
          <w:sz w:val="20"/>
          <w:szCs w:val="20"/>
        </w:rPr>
        <w:t xml:space="preserve"> r</w:t>
      </w:r>
      <w:r w:rsidRPr="00FB0C4A">
        <w:rPr>
          <w:rFonts w:ascii="Arial" w:eastAsiaTheme="minorHAnsi" w:hAnsi="Arial" w:cs="Arial"/>
          <w:sz w:val="20"/>
          <w:szCs w:val="20"/>
        </w:rPr>
        <w:t>eticle</w:t>
      </w:r>
      <w:r w:rsidRPr="00FB0C4A">
        <w:rPr>
          <w:rFonts w:ascii="Arial" w:eastAsiaTheme="minorHAnsi" w:hAnsi="Arial" w:cs="Arial"/>
          <w:sz w:val="20"/>
          <w:szCs w:val="20"/>
        </w:rPr>
        <w:tab/>
        <w:t>0-29757-16255-2</w:t>
      </w:r>
      <w:r w:rsidR="00FB0C4A" w:rsidRPr="00FB0C4A">
        <w:rPr>
          <w:rFonts w:ascii="Arial" w:eastAsiaTheme="minorHAnsi" w:hAnsi="Arial" w:cs="Arial"/>
          <w:sz w:val="20"/>
          <w:szCs w:val="20"/>
        </w:rPr>
        <w:t xml:space="preserve">   $2,</w:t>
      </w:r>
      <w:r w:rsidR="00DA0C7D">
        <w:rPr>
          <w:rFonts w:ascii="Arial" w:eastAsiaTheme="minorHAnsi" w:hAnsi="Arial" w:cs="Arial"/>
          <w:sz w:val="20"/>
          <w:szCs w:val="20"/>
        </w:rPr>
        <w:t>100</w:t>
      </w:r>
      <w:r w:rsidR="00FB0C4A" w:rsidRPr="00FB0C4A">
        <w:rPr>
          <w:rFonts w:ascii="Arial" w:eastAsiaTheme="minorHAnsi" w:hAnsi="Arial" w:cs="Arial"/>
          <w:sz w:val="20"/>
          <w:szCs w:val="20"/>
        </w:rPr>
        <w:t>.</w:t>
      </w:r>
      <w:r w:rsidR="00DA0C7D">
        <w:rPr>
          <w:rFonts w:ascii="Arial" w:eastAsiaTheme="minorHAnsi" w:hAnsi="Arial" w:cs="Arial"/>
          <w:sz w:val="20"/>
          <w:szCs w:val="20"/>
        </w:rPr>
        <w:t>4</w:t>
      </w:r>
      <w:r w:rsidR="00FB0C4A" w:rsidRPr="00FB0C4A">
        <w:rPr>
          <w:rFonts w:ascii="Arial" w:eastAsiaTheme="minorHAnsi" w:hAnsi="Arial" w:cs="Arial"/>
          <w:sz w:val="20"/>
          <w:szCs w:val="20"/>
        </w:rPr>
        <w:t>5</w:t>
      </w:r>
    </w:p>
    <w:p w:rsidR="0009442C" w:rsidRDefault="0009442C" w:rsidP="0009442C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09442C" w:rsidRDefault="0009442C" w:rsidP="0009442C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8907BE" w:rsidRPr="00951066" w:rsidRDefault="00EC2F27" w:rsidP="0009442C">
      <w:pPr>
        <w:rPr>
          <w:rFonts w:ascii="Arial" w:eastAsiaTheme="minorHAnsi" w:hAnsi="Arial" w:cs="Arial"/>
          <w:bCs/>
          <w:sz w:val="18"/>
          <w:szCs w:val="18"/>
        </w:rPr>
      </w:pPr>
      <w:r w:rsidRPr="00951066">
        <w:rPr>
          <w:rFonts w:ascii="Arial" w:eastAsiaTheme="minorHAnsi" w:hAnsi="Arial" w:cs="Arial"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385B1D8" wp14:editId="1B049CFD">
            <wp:simplePos x="0" y="0"/>
            <wp:positionH relativeFrom="margin">
              <wp:posOffset>4196715</wp:posOffset>
            </wp:positionH>
            <wp:positionV relativeFrom="margin">
              <wp:posOffset>5236532</wp:posOffset>
            </wp:positionV>
            <wp:extent cx="1678305" cy="1678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Plane6.5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9442C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</w:t>
      </w:r>
      <w:r w:rsidR="0009442C" w:rsidRPr="00951066">
        <w:rPr>
          <w:rFonts w:ascii="Arial" w:eastAsiaTheme="minorHAnsi" w:hAnsi="Arial" w:cs="Arial"/>
          <w:b/>
          <w:bCs/>
          <w:sz w:val="18"/>
          <w:szCs w:val="18"/>
        </w:rPr>
        <w:t xml:space="preserve"> </w:t>
      </w:r>
      <w:r>
        <w:rPr>
          <w:rFonts w:ascii="Arial" w:eastAsiaTheme="minorHAnsi" w:hAnsi="Arial" w:cs="Arial"/>
          <w:b/>
          <w:bCs/>
          <w:sz w:val="18"/>
          <w:szCs w:val="18"/>
        </w:rPr>
        <w:t xml:space="preserve">  </w:t>
      </w:r>
      <w:r w:rsidR="0009442C" w:rsidRPr="00951066">
        <w:rPr>
          <w:rFonts w:ascii="Arial" w:eastAsiaTheme="minorHAnsi" w:hAnsi="Arial" w:cs="Arial"/>
          <w:b/>
          <w:bCs/>
          <w:sz w:val="18"/>
          <w:szCs w:val="18"/>
        </w:rPr>
        <w:t xml:space="preserve"> </w:t>
      </w:r>
      <w:r w:rsidR="0009442C" w:rsidRPr="00951066">
        <w:rPr>
          <w:rFonts w:ascii="Arial" w:eastAsiaTheme="minorHAnsi" w:hAnsi="Arial" w:cs="Arial"/>
          <w:bCs/>
          <w:sz w:val="18"/>
          <w:szCs w:val="18"/>
        </w:rPr>
        <w:t>Ultra</w:t>
      </w:r>
      <w:r w:rsidR="00667DE5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="0063221E" w:rsidRPr="00951066">
        <w:rPr>
          <w:rFonts w:ascii="Arial" w:eastAsiaTheme="minorHAnsi" w:hAnsi="Arial" w:cs="Arial"/>
          <w:bCs/>
          <w:sz w:val="18"/>
          <w:szCs w:val="18"/>
        </w:rPr>
        <w:t>Bri</w:t>
      </w:r>
      <w:r w:rsidR="0063221E">
        <w:rPr>
          <w:rFonts w:ascii="Arial" w:eastAsiaTheme="minorHAnsi" w:hAnsi="Arial" w:cs="Arial"/>
          <w:bCs/>
          <w:sz w:val="18"/>
          <w:szCs w:val="18"/>
        </w:rPr>
        <w:t>ght</w:t>
      </w:r>
      <w:r w:rsidR="0009442C" w:rsidRPr="00951066">
        <w:rPr>
          <w:rFonts w:ascii="Arial" w:eastAsiaTheme="minorHAnsi" w:hAnsi="Arial" w:cs="Arial"/>
          <w:bCs/>
          <w:sz w:val="18"/>
          <w:szCs w:val="18"/>
        </w:rPr>
        <w:t xml:space="preserve"> Dua</w:t>
      </w:r>
      <w:r w:rsidR="002E7C3C" w:rsidRPr="00951066">
        <w:rPr>
          <w:rFonts w:ascii="Arial" w:eastAsiaTheme="minorHAnsi" w:hAnsi="Arial" w:cs="Arial"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D87AC97" wp14:editId="38F50B00">
            <wp:simplePos x="0" y="0"/>
            <wp:positionH relativeFrom="margin">
              <wp:posOffset>-135890</wp:posOffset>
            </wp:positionH>
            <wp:positionV relativeFrom="margin">
              <wp:posOffset>4871398</wp:posOffset>
            </wp:positionV>
            <wp:extent cx="4339988" cy="21630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1625_CAT3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94"/>
                    <a:stretch/>
                  </pic:blipFill>
                  <pic:spPr bwMode="auto">
                    <a:xfrm>
                      <a:off x="0" y="0"/>
                      <a:ext cx="4339988" cy="216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42C" w:rsidRPr="00951066">
        <w:rPr>
          <w:rFonts w:ascii="Arial" w:eastAsiaTheme="minorHAnsi" w:hAnsi="Arial" w:cs="Arial"/>
          <w:bCs/>
          <w:sz w:val="18"/>
          <w:szCs w:val="18"/>
        </w:rPr>
        <w:t xml:space="preserve">l-Plane </w:t>
      </w:r>
      <w:r w:rsidR="00951066" w:rsidRPr="00951066">
        <w:rPr>
          <w:rFonts w:ascii="Arial" w:eastAsiaTheme="minorHAnsi" w:hAnsi="Arial" w:cs="Arial"/>
          <w:bCs/>
          <w:sz w:val="18"/>
          <w:szCs w:val="18"/>
        </w:rPr>
        <w:t xml:space="preserve">Tactical </w:t>
      </w:r>
      <w:r w:rsidR="0009442C" w:rsidRPr="00951066">
        <w:rPr>
          <w:rFonts w:ascii="Arial" w:eastAsiaTheme="minorHAnsi" w:hAnsi="Arial" w:cs="Arial"/>
          <w:bCs/>
          <w:sz w:val="18"/>
          <w:szCs w:val="18"/>
        </w:rPr>
        <w:t>Reticle</w:t>
      </w:r>
    </w:p>
    <w:sectPr w:rsidR="008907BE" w:rsidRPr="00951066" w:rsidSect="00BD0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A8" w:rsidRDefault="008E77A8" w:rsidP="009F62EC">
      <w:r>
        <w:separator/>
      </w:r>
    </w:p>
  </w:endnote>
  <w:endnote w:type="continuationSeparator" w:id="0">
    <w:p w:rsidR="008E77A8" w:rsidRDefault="008E77A8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EvenPages"/>
  </w:p>
  <w:bookmarkEnd w:id="1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Primary"/>
  </w:p>
  <w:bookmarkEnd w:id="2"/>
  <w:p w:rsidR="009751C1" w:rsidRDefault="001425ED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bushnell</w:t>
    </w:r>
    <w:r w:rsidR="009751C1">
      <w:rPr>
        <w:rFonts w:ascii="Arial" w:hAnsi="Arial" w:cs="Arial"/>
        <w:sz w:val="20"/>
      </w:rPr>
      <w:t>.c</w:t>
    </w:r>
    <w:r w:rsidR="009751C1" w:rsidRPr="00372A42">
      <w:rPr>
        <w:rFonts w:ascii="Arial" w:hAnsi="Arial" w:cs="Arial"/>
        <w:sz w:val="20"/>
      </w:rPr>
      <w:t>om</w:t>
    </w:r>
    <w:proofErr w:type="gramEnd"/>
    <w:r w:rsidR="009751C1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ab/>
      <w:t>Copyright © 201</w:t>
    </w:r>
    <w:r w:rsidR="00E37DA1">
      <w:rPr>
        <w:rFonts w:ascii="Arial" w:hAnsi="Arial" w:cs="Arial"/>
        <w:sz w:val="20"/>
      </w:rPr>
      <w:t>4</w:t>
    </w:r>
    <w:r w:rsidR="009751C1">
      <w:rPr>
        <w:rFonts w:ascii="Arial" w:hAnsi="Arial" w:cs="Arial"/>
        <w:sz w:val="20"/>
      </w:rPr>
      <w:t xml:space="preserve"> ATK</w:t>
    </w:r>
    <w:r w:rsidR="00F50EDA">
      <w:rPr>
        <w:rFonts w:ascii="Arial" w:hAnsi="Arial" w:cs="Arial"/>
        <w:sz w:val="20"/>
      </w:rPr>
      <w:t xml:space="preserve">    </w:t>
    </w:r>
    <w:r w:rsidR="00C6796A" w:rsidRPr="00E543F9">
      <w:rPr>
        <w:rFonts w:ascii="Arial" w:hAnsi="Arial" w:cs="Arial"/>
        <w:sz w:val="20"/>
      </w:rPr>
      <w:t>010115</w:t>
    </w:r>
    <w:r w:rsidR="00F50EDA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CategoryFooter1FooterFirstPage"/>
  </w:p>
  <w:bookmarkEnd w:id="3"/>
  <w:p w:rsidR="009751C1" w:rsidRDefault="00975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A8" w:rsidRDefault="008E77A8" w:rsidP="009F62EC">
      <w:r>
        <w:separator/>
      </w:r>
    </w:p>
  </w:footnote>
  <w:footnote w:type="continuationSeparator" w:id="0">
    <w:p w:rsidR="008E77A8" w:rsidRDefault="008E77A8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4F" w:rsidRPr="004F4B4F" w:rsidRDefault="004F4B4F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76656505" wp14:editId="2AE15AEB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 w:rsidR="009C6670">
      <w:rPr>
        <w:rFonts w:ascii="Arial Unicode MS" w:eastAsia="Arial Unicode MS" w:hAnsi="Arial Unicode MS" w:cs="Arial Unicode MS"/>
        <w:sz w:val="32"/>
      </w:rPr>
      <w:t>riflescopes</w:t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0350F"/>
    <w:rsid w:val="000116EC"/>
    <w:rsid w:val="00012488"/>
    <w:rsid w:val="000234D9"/>
    <w:rsid w:val="00050360"/>
    <w:rsid w:val="00050879"/>
    <w:rsid w:val="00056CD9"/>
    <w:rsid w:val="0005796B"/>
    <w:rsid w:val="000636A0"/>
    <w:rsid w:val="00064724"/>
    <w:rsid w:val="00066097"/>
    <w:rsid w:val="00074F57"/>
    <w:rsid w:val="0008197C"/>
    <w:rsid w:val="00087581"/>
    <w:rsid w:val="0009442C"/>
    <w:rsid w:val="00097D61"/>
    <w:rsid w:val="000A38B0"/>
    <w:rsid w:val="000A676D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53CE"/>
    <w:rsid w:val="000D61CE"/>
    <w:rsid w:val="000E149D"/>
    <w:rsid w:val="000E397E"/>
    <w:rsid w:val="000E602C"/>
    <w:rsid w:val="0010066D"/>
    <w:rsid w:val="0010317A"/>
    <w:rsid w:val="0010429D"/>
    <w:rsid w:val="00105192"/>
    <w:rsid w:val="00105764"/>
    <w:rsid w:val="00115AB3"/>
    <w:rsid w:val="00117F20"/>
    <w:rsid w:val="0012003B"/>
    <w:rsid w:val="001205E3"/>
    <w:rsid w:val="00121D3F"/>
    <w:rsid w:val="0013178C"/>
    <w:rsid w:val="001413DA"/>
    <w:rsid w:val="001425ED"/>
    <w:rsid w:val="00144C7B"/>
    <w:rsid w:val="00147A3B"/>
    <w:rsid w:val="00155679"/>
    <w:rsid w:val="001617BA"/>
    <w:rsid w:val="001706AE"/>
    <w:rsid w:val="00177D26"/>
    <w:rsid w:val="00193CF2"/>
    <w:rsid w:val="001A37A1"/>
    <w:rsid w:val="001B08F9"/>
    <w:rsid w:val="001B0E6F"/>
    <w:rsid w:val="001B2351"/>
    <w:rsid w:val="001C7CA2"/>
    <w:rsid w:val="001D20A5"/>
    <w:rsid w:val="001D49B3"/>
    <w:rsid w:val="001D7D20"/>
    <w:rsid w:val="001E06B5"/>
    <w:rsid w:val="001E0C70"/>
    <w:rsid w:val="001F4628"/>
    <w:rsid w:val="001F4E7E"/>
    <w:rsid w:val="00200A9A"/>
    <w:rsid w:val="00215E8A"/>
    <w:rsid w:val="002428F7"/>
    <w:rsid w:val="002440E8"/>
    <w:rsid w:val="00244BA5"/>
    <w:rsid w:val="002463D9"/>
    <w:rsid w:val="00263FFE"/>
    <w:rsid w:val="00266957"/>
    <w:rsid w:val="00272738"/>
    <w:rsid w:val="00276434"/>
    <w:rsid w:val="002805A9"/>
    <w:rsid w:val="00286458"/>
    <w:rsid w:val="00292C30"/>
    <w:rsid w:val="002A2811"/>
    <w:rsid w:val="002A3670"/>
    <w:rsid w:val="002A3AC5"/>
    <w:rsid w:val="002A75AA"/>
    <w:rsid w:val="002B033E"/>
    <w:rsid w:val="002B38E8"/>
    <w:rsid w:val="002B4F5E"/>
    <w:rsid w:val="002B50DB"/>
    <w:rsid w:val="002B6C8B"/>
    <w:rsid w:val="002B70AC"/>
    <w:rsid w:val="002C1959"/>
    <w:rsid w:val="002C4EDA"/>
    <w:rsid w:val="002C63A6"/>
    <w:rsid w:val="002D39B3"/>
    <w:rsid w:val="002D6287"/>
    <w:rsid w:val="002E28E7"/>
    <w:rsid w:val="002E3A0A"/>
    <w:rsid w:val="002E7C3C"/>
    <w:rsid w:val="002F1179"/>
    <w:rsid w:val="002F1824"/>
    <w:rsid w:val="002F7986"/>
    <w:rsid w:val="0030312E"/>
    <w:rsid w:val="003054FC"/>
    <w:rsid w:val="00305C13"/>
    <w:rsid w:val="00317A85"/>
    <w:rsid w:val="0032164D"/>
    <w:rsid w:val="00322B8F"/>
    <w:rsid w:val="003240C0"/>
    <w:rsid w:val="00333A18"/>
    <w:rsid w:val="00334077"/>
    <w:rsid w:val="003352B7"/>
    <w:rsid w:val="00337C7E"/>
    <w:rsid w:val="00340655"/>
    <w:rsid w:val="00341316"/>
    <w:rsid w:val="003432F7"/>
    <w:rsid w:val="00343EAC"/>
    <w:rsid w:val="00355662"/>
    <w:rsid w:val="00357528"/>
    <w:rsid w:val="00361DF9"/>
    <w:rsid w:val="003700C0"/>
    <w:rsid w:val="0037304B"/>
    <w:rsid w:val="00376BF9"/>
    <w:rsid w:val="0037746A"/>
    <w:rsid w:val="00382884"/>
    <w:rsid w:val="00382BC1"/>
    <w:rsid w:val="0038334A"/>
    <w:rsid w:val="00385580"/>
    <w:rsid w:val="00386A11"/>
    <w:rsid w:val="00386F0A"/>
    <w:rsid w:val="00387936"/>
    <w:rsid w:val="003A2A0A"/>
    <w:rsid w:val="003A42F6"/>
    <w:rsid w:val="003A5775"/>
    <w:rsid w:val="003A7321"/>
    <w:rsid w:val="003B1F03"/>
    <w:rsid w:val="003B4E2C"/>
    <w:rsid w:val="003B5B7D"/>
    <w:rsid w:val="003C0C77"/>
    <w:rsid w:val="003C2045"/>
    <w:rsid w:val="003C70C2"/>
    <w:rsid w:val="003E03DD"/>
    <w:rsid w:val="003E6F92"/>
    <w:rsid w:val="003E7FF8"/>
    <w:rsid w:val="003F15F5"/>
    <w:rsid w:val="003F421E"/>
    <w:rsid w:val="003F511F"/>
    <w:rsid w:val="003F55C5"/>
    <w:rsid w:val="00405351"/>
    <w:rsid w:val="0040748F"/>
    <w:rsid w:val="00412487"/>
    <w:rsid w:val="00414387"/>
    <w:rsid w:val="0041779A"/>
    <w:rsid w:val="00422B69"/>
    <w:rsid w:val="00426275"/>
    <w:rsid w:val="0043156D"/>
    <w:rsid w:val="004343A5"/>
    <w:rsid w:val="00454A2F"/>
    <w:rsid w:val="004627F7"/>
    <w:rsid w:val="00477B86"/>
    <w:rsid w:val="00481A29"/>
    <w:rsid w:val="00486A88"/>
    <w:rsid w:val="004954F1"/>
    <w:rsid w:val="00497B10"/>
    <w:rsid w:val="004B4153"/>
    <w:rsid w:val="004B7140"/>
    <w:rsid w:val="004B73D1"/>
    <w:rsid w:val="004C3E3B"/>
    <w:rsid w:val="004C6AA4"/>
    <w:rsid w:val="004D0EA7"/>
    <w:rsid w:val="004E694B"/>
    <w:rsid w:val="004F1101"/>
    <w:rsid w:val="004F4B4F"/>
    <w:rsid w:val="004F79EB"/>
    <w:rsid w:val="00504855"/>
    <w:rsid w:val="00516CF7"/>
    <w:rsid w:val="00521F39"/>
    <w:rsid w:val="00522833"/>
    <w:rsid w:val="0052483B"/>
    <w:rsid w:val="005249F4"/>
    <w:rsid w:val="00526183"/>
    <w:rsid w:val="00527108"/>
    <w:rsid w:val="00534885"/>
    <w:rsid w:val="00541CB5"/>
    <w:rsid w:val="00557F8E"/>
    <w:rsid w:val="005659EC"/>
    <w:rsid w:val="00565AB3"/>
    <w:rsid w:val="00566220"/>
    <w:rsid w:val="00571258"/>
    <w:rsid w:val="00572075"/>
    <w:rsid w:val="00572855"/>
    <w:rsid w:val="00573DC0"/>
    <w:rsid w:val="00575065"/>
    <w:rsid w:val="00577415"/>
    <w:rsid w:val="00591117"/>
    <w:rsid w:val="00591128"/>
    <w:rsid w:val="005921D8"/>
    <w:rsid w:val="005A6A2F"/>
    <w:rsid w:val="005B56A0"/>
    <w:rsid w:val="005B714F"/>
    <w:rsid w:val="005C39EF"/>
    <w:rsid w:val="005D7D7D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F85"/>
    <w:rsid w:val="006276C7"/>
    <w:rsid w:val="0063221E"/>
    <w:rsid w:val="00641C5F"/>
    <w:rsid w:val="00642B00"/>
    <w:rsid w:val="00646DB8"/>
    <w:rsid w:val="0065161F"/>
    <w:rsid w:val="006556BF"/>
    <w:rsid w:val="00656B18"/>
    <w:rsid w:val="0066464B"/>
    <w:rsid w:val="0066517C"/>
    <w:rsid w:val="00667414"/>
    <w:rsid w:val="00667DE5"/>
    <w:rsid w:val="0067078C"/>
    <w:rsid w:val="00674A61"/>
    <w:rsid w:val="00674BE6"/>
    <w:rsid w:val="00684E3D"/>
    <w:rsid w:val="00691A19"/>
    <w:rsid w:val="0069676B"/>
    <w:rsid w:val="006A259D"/>
    <w:rsid w:val="006A32E4"/>
    <w:rsid w:val="006B63C5"/>
    <w:rsid w:val="006B7C7A"/>
    <w:rsid w:val="006C1F3E"/>
    <w:rsid w:val="006C3E0D"/>
    <w:rsid w:val="006C64B9"/>
    <w:rsid w:val="006D48EB"/>
    <w:rsid w:val="006D4AEC"/>
    <w:rsid w:val="006E095F"/>
    <w:rsid w:val="006E1BBD"/>
    <w:rsid w:val="006E27CB"/>
    <w:rsid w:val="006E37B2"/>
    <w:rsid w:val="006E39BC"/>
    <w:rsid w:val="006E5F1E"/>
    <w:rsid w:val="006F1636"/>
    <w:rsid w:val="006F7770"/>
    <w:rsid w:val="0071109E"/>
    <w:rsid w:val="007126F3"/>
    <w:rsid w:val="00713A69"/>
    <w:rsid w:val="00714E96"/>
    <w:rsid w:val="00722D0F"/>
    <w:rsid w:val="00734A68"/>
    <w:rsid w:val="00750B79"/>
    <w:rsid w:val="00762FAF"/>
    <w:rsid w:val="007803DA"/>
    <w:rsid w:val="007808B6"/>
    <w:rsid w:val="007912A3"/>
    <w:rsid w:val="007937A4"/>
    <w:rsid w:val="00795024"/>
    <w:rsid w:val="007975AC"/>
    <w:rsid w:val="007A1A2B"/>
    <w:rsid w:val="007A5F25"/>
    <w:rsid w:val="007A63C3"/>
    <w:rsid w:val="007B09DD"/>
    <w:rsid w:val="007B31CD"/>
    <w:rsid w:val="007B338A"/>
    <w:rsid w:val="007B5BC0"/>
    <w:rsid w:val="007C18CD"/>
    <w:rsid w:val="007C205A"/>
    <w:rsid w:val="007D35EE"/>
    <w:rsid w:val="007E0DFE"/>
    <w:rsid w:val="007E4F51"/>
    <w:rsid w:val="007F19C2"/>
    <w:rsid w:val="007F1EBB"/>
    <w:rsid w:val="007F2AD1"/>
    <w:rsid w:val="007F34EA"/>
    <w:rsid w:val="00810E18"/>
    <w:rsid w:val="008170A5"/>
    <w:rsid w:val="00817537"/>
    <w:rsid w:val="00824656"/>
    <w:rsid w:val="00824A5D"/>
    <w:rsid w:val="0083745B"/>
    <w:rsid w:val="0084088B"/>
    <w:rsid w:val="0084534F"/>
    <w:rsid w:val="00851186"/>
    <w:rsid w:val="00851863"/>
    <w:rsid w:val="00854A23"/>
    <w:rsid w:val="00854B73"/>
    <w:rsid w:val="0086169F"/>
    <w:rsid w:val="0087629B"/>
    <w:rsid w:val="00876E46"/>
    <w:rsid w:val="00883075"/>
    <w:rsid w:val="00885325"/>
    <w:rsid w:val="008907BE"/>
    <w:rsid w:val="00891B1E"/>
    <w:rsid w:val="00894F58"/>
    <w:rsid w:val="008A3BCC"/>
    <w:rsid w:val="008B1CB3"/>
    <w:rsid w:val="008B3446"/>
    <w:rsid w:val="008B4D1C"/>
    <w:rsid w:val="008B6511"/>
    <w:rsid w:val="008B6984"/>
    <w:rsid w:val="008C4A36"/>
    <w:rsid w:val="008D003F"/>
    <w:rsid w:val="008D6E7F"/>
    <w:rsid w:val="008E5FB3"/>
    <w:rsid w:val="008E60F8"/>
    <w:rsid w:val="008E77A8"/>
    <w:rsid w:val="008F3542"/>
    <w:rsid w:val="009046E4"/>
    <w:rsid w:val="0091066E"/>
    <w:rsid w:val="0091284C"/>
    <w:rsid w:val="00915533"/>
    <w:rsid w:val="00916F42"/>
    <w:rsid w:val="00920C01"/>
    <w:rsid w:val="00921055"/>
    <w:rsid w:val="00924348"/>
    <w:rsid w:val="00927EE7"/>
    <w:rsid w:val="0093310E"/>
    <w:rsid w:val="009403D0"/>
    <w:rsid w:val="009403DD"/>
    <w:rsid w:val="00947A5C"/>
    <w:rsid w:val="00951066"/>
    <w:rsid w:val="00957346"/>
    <w:rsid w:val="00961F74"/>
    <w:rsid w:val="009660E1"/>
    <w:rsid w:val="009662FA"/>
    <w:rsid w:val="009751C1"/>
    <w:rsid w:val="00982AA1"/>
    <w:rsid w:val="00993135"/>
    <w:rsid w:val="009A31CA"/>
    <w:rsid w:val="009B0563"/>
    <w:rsid w:val="009B35CD"/>
    <w:rsid w:val="009B51F8"/>
    <w:rsid w:val="009C22FA"/>
    <w:rsid w:val="009C235B"/>
    <w:rsid w:val="009C6670"/>
    <w:rsid w:val="009C6F27"/>
    <w:rsid w:val="009D2140"/>
    <w:rsid w:val="009D47F6"/>
    <w:rsid w:val="009D4C55"/>
    <w:rsid w:val="009E5A38"/>
    <w:rsid w:val="009F56D5"/>
    <w:rsid w:val="009F62EC"/>
    <w:rsid w:val="00A250BE"/>
    <w:rsid w:val="00A25510"/>
    <w:rsid w:val="00A32375"/>
    <w:rsid w:val="00A37FF2"/>
    <w:rsid w:val="00A432B3"/>
    <w:rsid w:val="00A440A7"/>
    <w:rsid w:val="00A56108"/>
    <w:rsid w:val="00A71981"/>
    <w:rsid w:val="00A74588"/>
    <w:rsid w:val="00A74A73"/>
    <w:rsid w:val="00A76B95"/>
    <w:rsid w:val="00A81090"/>
    <w:rsid w:val="00A84A0D"/>
    <w:rsid w:val="00A97393"/>
    <w:rsid w:val="00A9780D"/>
    <w:rsid w:val="00AA2BAD"/>
    <w:rsid w:val="00AA62DA"/>
    <w:rsid w:val="00AB20B2"/>
    <w:rsid w:val="00AB5522"/>
    <w:rsid w:val="00AB59F3"/>
    <w:rsid w:val="00AB695B"/>
    <w:rsid w:val="00AC6722"/>
    <w:rsid w:val="00AE2078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45C66"/>
    <w:rsid w:val="00B607B7"/>
    <w:rsid w:val="00B616DF"/>
    <w:rsid w:val="00B6790D"/>
    <w:rsid w:val="00B71541"/>
    <w:rsid w:val="00B74450"/>
    <w:rsid w:val="00B758B4"/>
    <w:rsid w:val="00B80DBF"/>
    <w:rsid w:val="00B853A6"/>
    <w:rsid w:val="00B97A01"/>
    <w:rsid w:val="00BB4E32"/>
    <w:rsid w:val="00BB53AF"/>
    <w:rsid w:val="00BB54A6"/>
    <w:rsid w:val="00BC3D07"/>
    <w:rsid w:val="00BC747A"/>
    <w:rsid w:val="00BC7818"/>
    <w:rsid w:val="00BD0471"/>
    <w:rsid w:val="00BD4AA3"/>
    <w:rsid w:val="00BF061B"/>
    <w:rsid w:val="00BF2BF5"/>
    <w:rsid w:val="00C0041F"/>
    <w:rsid w:val="00C018F5"/>
    <w:rsid w:val="00C02C9A"/>
    <w:rsid w:val="00C041DF"/>
    <w:rsid w:val="00C04516"/>
    <w:rsid w:val="00C0656C"/>
    <w:rsid w:val="00C12FBB"/>
    <w:rsid w:val="00C2171D"/>
    <w:rsid w:val="00C21C54"/>
    <w:rsid w:val="00C26396"/>
    <w:rsid w:val="00C3263C"/>
    <w:rsid w:val="00C433A3"/>
    <w:rsid w:val="00C4695D"/>
    <w:rsid w:val="00C54C00"/>
    <w:rsid w:val="00C60105"/>
    <w:rsid w:val="00C611E8"/>
    <w:rsid w:val="00C6796A"/>
    <w:rsid w:val="00C728D9"/>
    <w:rsid w:val="00C7370A"/>
    <w:rsid w:val="00C73F15"/>
    <w:rsid w:val="00C756E0"/>
    <w:rsid w:val="00C77762"/>
    <w:rsid w:val="00C914D9"/>
    <w:rsid w:val="00C91947"/>
    <w:rsid w:val="00C96783"/>
    <w:rsid w:val="00C96CE5"/>
    <w:rsid w:val="00CA3DB3"/>
    <w:rsid w:val="00CC4A2B"/>
    <w:rsid w:val="00CC4F42"/>
    <w:rsid w:val="00CC5376"/>
    <w:rsid w:val="00CD2278"/>
    <w:rsid w:val="00CD4D17"/>
    <w:rsid w:val="00CE173E"/>
    <w:rsid w:val="00CE3DD8"/>
    <w:rsid w:val="00CE46F2"/>
    <w:rsid w:val="00D0176F"/>
    <w:rsid w:val="00D030E2"/>
    <w:rsid w:val="00D11B62"/>
    <w:rsid w:val="00D126F0"/>
    <w:rsid w:val="00D21555"/>
    <w:rsid w:val="00D22159"/>
    <w:rsid w:val="00D33A73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16A3"/>
    <w:rsid w:val="00D52775"/>
    <w:rsid w:val="00D53A64"/>
    <w:rsid w:val="00D625FA"/>
    <w:rsid w:val="00D6693F"/>
    <w:rsid w:val="00D81F52"/>
    <w:rsid w:val="00D91AFC"/>
    <w:rsid w:val="00DA0C7D"/>
    <w:rsid w:val="00DA1B8D"/>
    <w:rsid w:val="00DA4A45"/>
    <w:rsid w:val="00DB4C07"/>
    <w:rsid w:val="00DB5898"/>
    <w:rsid w:val="00DC0D22"/>
    <w:rsid w:val="00DC0F08"/>
    <w:rsid w:val="00DC6BFF"/>
    <w:rsid w:val="00DD0829"/>
    <w:rsid w:val="00DD5393"/>
    <w:rsid w:val="00DE37B1"/>
    <w:rsid w:val="00DE4522"/>
    <w:rsid w:val="00DE5500"/>
    <w:rsid w:val="00DF44FE"/>
    <w:rsid w:val="00E03C4F"/>
    <w:rsid w:val="00E13A76"/>
    <w:rsid w:val="00E20411"/>
    <w:rsid w:val="00E21C28"/>
    <w:rsid w:val="00E3295B"/>
    <w:rsid w:val="00E35AF4"/>
    <w:rsid w:val="00E366BA"/>
    <w:rsid w:val="00E37DA1"/>
    <w:rsid w:val="00E409DA"/>
    <w:rsid w:val="00E543F9"/>
    <w:rsid w:val="00E63BDC"/>
    <w:rsid w:val="00E64D27"/>
    <w:rsid w:val="00E65386"/>
    <w:rsid w:val="00E71100"/>
    <w:rsid w:val="00E768A2"/>
    <w:rsid w:val="00E856E7"/>
    <w:rsid w:val="00E86B31"/>
    <w:rsid w:val="00E92DD6"/>
    <w:rsid w:val="00E92E9D"/>
    <w:rsid w:val="00E97602"/>
    <w:rsid w:val="00EA0032"/>
    <w:rsid w:val="00EA2BF1"/>
    <w:rsid w:val="00EA4C56"/>
    <w:rsid w:val="00EA5A02"/>
    <w:rsid w:val="00EB16BA"/>
    <w:rsid w:val="00EB357F"/>
    <w:rsid w:val="00EC2F27"/>
    <w:rsid w:val="00EC6DC8"/>
    <w:rsid w:val="00ED0156"/>
    <w:rsid w:val="00ED286D"/>
    <w:rsid w:val="00ED4184"/>
    <w:rsid w:val="00ED72E9"/>
    <w:rsid w:val="00EE072D"/>
    <w:rsid w:val="00EE0D8B"/>
    <w:rsid w:val="00EE4AEB"/>
    <w:rsid w:val="00EF4782"/>
    <w:rsid w:val="00EF632D"/>
    <w:rsid w:val="00EF7E38"/>
    <w:rsid w:val="00F02776"/>
    <w:rsid w:val="00F07369"/>
    <w:rsid w:val="00F21B1E"/>
    <w:rsid w:val="00F22AFB"/>
    <w:rsid w:val="00F3678C"/>
    <w:rsid w:val="00F44296"/>
    <w:rsid w:val="00F453B7"/>
    <w:rsid w:val="00F46AA1"/>
    <w:rsid w:val="00F50C6F"/>
    <w:rsid w:val="00F50EDA"/>
    <w:rsid w:val="00F54B00"/>
    <w:rsid w:val="00F55650"/>
    <w:rsid w:val="00F579CF"/>
    <w:rsid w:val="00F614AA"/>
    <w:rsid w:val="00F64E2A"/>
    <w:rsid w:val="00F66553"/>
    <w:rsid w:val="00F666C3"/>
    <w:rsid w:val="00F715C9"/>
    <w:rsid w:val="00F71BE8"/>
    <w:rsid w:val="00F76F3B"/>
    <w:rsid w:val="00F9037A"/>
    <w:rsid w:val="00F91579"/>
    <w:rsid w:val="00F95180"/>
    <w:rsid w:val="00F96372"/>
    <w:rsid w:val="00F97F98"/>
    <w:rsid w:val="00FB0C4A"/>
    <w:rsid w:val="00FB5055"/>
    <w:rsid w:val="00FB5F6B"/>
    <w:rsid w:val="00FB733A"/>
    <w:rsid w:val="00FC2D82"/>
    <w:rsid w:val="00FC3CF6"/>
    <w:rsid w:val="00FC475D"/>
    <w:rsid w:val="00FC62EE"/>
    <w:rsid w:val="00FD17EF"/>
    <w:rsid w:val="00FD309D"/>
    <w:rsid w:val="00FD449D"/>
    <w:rsid w:val="00FD5C17"/>
    <w:rsid w:val="00FE2506"/>
    <w:rsid w:val="00FF1F2C"/>
    <w:rsid w:val="00FF267F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8FED-5B2A-468E-A527-4B670C9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Jacob Edson</cp:lastModifiedBy>
  <cp:revision>64</cp:revision>
  <cp:lastPrinted>2014-11-11T21:39:00Z</cp:lastPrinted>
  <dcterms:created xsi:type="dcterms:W3CDTF">2014-10-14T21:49:00Z</dcterms:created>
  <dcterms:modified xsi:type="dcterms:W3CDTF">2014-11-11T21:39:00Z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c876c5e2-5e84-4ead-8aa5-23e05034b643</vt:lpwstr>
  </property>
  <property fmtid="{D5CDD505-2E9C-101B-9397-08002B2CF9AE}" pid="3" name="ATKCategory">
    <vt:lpwstr>Alliant Techsystems Proprietary - Unmarked</vt:lpwstr>
  </property>
</Properties>
</file>