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Default="00401622">
      <w:pPr>
        <w:rPr>
          <w:rFonts w:eastAsia="Calibri"/>
          <w:b/>
          <w:sz w:val="30"/>
          <w:szCs w:val="30"/>
        </w:rPr>
      </w:pPr>
    </w:p>
    <w:p w:rsidR="00C72B5C" w:rsidRDefault="005B364C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 xml:space="preserve">Bee Stinger Sport Hunter </w:t>
      </w:r>
      <w:r w:rsidR="00981B31">
        <w:rPr>
          <w:rFonts w:eastAsia="Calibri"/>
          <w:b/>
          <w:i/>
          <w:sz w:val="30"/>
          <w:szCs w:val="30"/>
        </w:rPr>
        <w:t>Counter Slide</w:t>
      </w:r>
      <w:r>
        <w:rPr>
          <w:rFonts w:eastAsia="Calibri"/>
          <w:b/>
          <w:i/>
          <w:sz w:val="30"/>
          <w:szCs w:val="30"/>
        </w:rPr>
        <w:t xml:space="preserve"> </w:t>
      </w:r>
    </w:p>
    <w:p w:rsidR="00981B31" w:rsidRPr="00981B31" w:rsidRDefault="00981B31" w:rsidP="00981B3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981B31">
        <w:rPr>
          <w:rFonts w:cs="Tahoma"/>
          <w:color w:val="000000"/>
        </w:rPr>
        <w:t xml:space="preserve">Achieving perfect balance and offsetting the weight of your sight, quiver and other accessories has never been more accurate, adaptable, or simple. The new Bee Stinger Counter </w:t>
      </w:r>
      <w:r w:rsidR="00BD1C72">
        <w:rPr>
          <w:rFonts w:cs="Tahoma"/>
          <w:color w:val="000000"/>
        </w:rPr>
        <w:t>Slide</w:t>
      </w:r>
      <w:r w:rsidRPr="00981B31">
        <w:rPr>
          <w:rFonts w:cs="Tahoma"/>
          <w:color w:val="000000"/>
        </w:rPr>
        <w:t xml:space="preserve"> offers limitless configurations for you to customize the optimal balance for you - whether you’re hunting or target shooting. </w:t>
      </w:r>
    </w:p>
    <w:p w:rsidR="007D7019" w:rsidRPr="00D0778C" w:rsidRDefault="007D7019" w:rsidP="00011D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64C" w:rsidRPr="00DA49C8" w:rsidRDefault="00401622" w:rsidP="00DA49C8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F1D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981B31" w:rsidRPr="00981B31" w:rsidRDefault="00981B31" w:rsidP="005B364C">
      <w:pPr>
        <w:pStyle w:val="ListParagraph"/>
        <w:numPr>
          <w:ilvl w:val="0"/>
          <w:numId w:val="12"/>
        </w:numPr>
      </w:pPr>
      <w:r w:rsidRPr="00981B31">
        <w:rPr>
          <w:color w:val="000000"/>
        </w:rPr>
        <w:t>5 individual one ounce weights and sliding bracket allow for minute adjustm</w:t>
      </w:r>
      <w:r>
        <w:rPr>
          <w:color w:val="000000"/>
        </w:rPr>
        <w:t>ents to achieve perfect balance</w:t>
      </w:r>
    </w:p>
    <w:p w:rsidR="005B364C" w:rsidRPr="00981B31" w:rsidRDefault="00981B31" w:rsidP="005B364C">
      <w:pPr>
        <w:pStyle w:val="ListParagraph"/>
        <w:numPr>
          <w:ilvl w:val="0"/>
          <w:numId w:val="12"/>
        </w:numPr>
      </w:pPr>
      <w:r w:rsidRPr="00981B31">
        <w:rPr>
          <w:color w:val="000000"/>
        </w:rPr>
        <w:t>Offsets the weight of sigh</w:t>
      </w:r>
      <w:r w:rsidR="00DA49C8">
        <w:rPr>
          <w:color w:val="000000"/>
        </w:rPr>
        <w:t>t, quiver and other accessories</w:t>
      </w:r>
      <w:bookmarkStart w:id="0" w:name="_GoBack"/>
      <w:bookmarkEnd w:id="0"/>
    </w:p>
    <w:p w:rsidR="00981B31" w:rsidRPr="00981B31" w:rsidRDefault="005B364C" w:rsidP="00981B31">
      <w:pPr>
        <w:pStyle w:val="ListParagraph"/>
        <w:numPr>
          <w:ilvl w:val="0"/>
          <w:numId w:val="12"/>
        </w:numPr>
      </w:pPr>
      <w:r w:rsidRPr="005B364C">
        <w:rPr>
          <w:rFonts w:eastAsia="Arial"/>
          <w:bCs/>
          <w:color w:val="000000"/>
        </w:rPr>
        <w:t>Allows Additional Weight Distribution Both Forward and Back</w:t>
      </w:r>
    </w:p>
    <w:p w:rsidR="002A7327" w:rsidRPr="00981B31" w:rsidRDefault="00981B31" w:rsidP="00981B31">
      <w:pPr>
        <w:pStyle w:val="ListParagraph"/>
        <w:numPr>
          <w:ilvl w:val="0"/>
          <w:numId w:val="12"/>
        </w:numPr>
      </w:pPr>
      <w:r w:rsidRPr="00981B31">
        <w:rPr>
          <w:color w:val="000000"/>
        </w:rPr>
        <w:t>Available in 10", 12" and 15" lengths</w:t>
      </w:r>
    </w:p>
    <w:p w:rsidR="002801D1" w:rsidRPr="00DF1D94" w:rsidRDefault="002801D1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DF1D94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F1D94">
        <w:rPr>
          <w:rFonts w:asciiTheme="majorHAnsi" w:hAnsiTheme="majorHAnsi" w:cs="Arial"/>
          <w:b/>
          <w:bCs/>
          <w:sz w:val="20"/>
          <w:szCs w:val="20"/>
        </w:rPr>
        <w:t xml:space="preserve">Part No.   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  <w:t xml:space="preserve">    Description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 xml:space="preserve">            </w:t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>U</w:t>
      </w:r>
      <w:r w:rsidRPr="00DF1D94">
        <w:rPr>
          <w:rFonts w:asciiTheme="majorHAnsi" w:hAnsiTheme="majorHAnsi" w:cs="Arial"/>
          <w:b/>
          <w:sz w:val="20"/>
          <w:szCs w:val="20"/>
        </w:rPr>
        <w:t>PC</w:t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>MSRP</w:t>
      </w:r>
    </w:p>
    <w:p w:rsidR="00401622" w:rsidRPr="002A7327" w:rsidRDefault="00401622" w:rsidP="002A7327">
      <w:pPr>
        <w:pStyle w:val="NormalWeb"/>
        <w:spacing w:before="0" w:beforeAutospacing="0" w:after="0" w:afterAutospacing="0"/>
        <w:rPr>
          <w:rFonts w:ascii="Calibri" w:eastAsia="Arial" w:hAnsi="Calibri" w:cs="Arial"/>
          <w:color w:val="000000"/>
          <w:sz w:val="20"/>
          <w:szCs w:val="20"/>
        </w:rPr>
      </w:pPr>
      <w:r w:rsidRPr="00DF1D94">
        <w:rPr>
          <w:rFonts w:asciiTheme="majorHAnsi" w:hAnsiTheme="majorHAnsi" w:cs="Arial"/>
          <w:bCs/>
          <w:sz w:val="20"/>
          <w:szCs w:val="20"/>
        </w:rPr>
        <w:t xml:space="preserve">     </w:t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="00413B39">
        <w:rPr>
          <w:rFonts w:asciiTheme="majorHAnsi" w:hAnsiTheme="majorHAnsi" w:cs="Arial"/>
          <w:bCs/>
          <w:sz w:val="20"/>
          <w:szCs w:val="20"/>
        </w:rPr>
        <w:t xml:space="preserve">     </w:t>
      </w:r>
      <w:r w:rsidR="005B364C">
        <w:rPr>
          <w:rFonts w:ascii="Calibri" w:eastAsia="Arial" w:hAnsi="Calibri" w:cs="Arial"/>
          <w:color w:val="000000"/>
          <w:sz w:val="20"/>
          <w:szCs w:val="20"/>
        </w:rPr>
        <w:t xml:space="preserve">Sport Hunter </w:t>
      </w:r>
      <w:r w:rsidR="00981B31">
        <w:rPr>
          <w:rFonts w:ascii="Calibri" w:eastAsia="Arial" w:hAnsi="Calibri" w:cs="Arial"/>
          <w:color w:val="000000"/>
          <w:sz w:val="20"/>
          <w:szCs w:val="20"/>
        </w:rPr>
        <w:t>Counter Slide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  <w:t xml:space="preserve">  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011DD3">
        <w:rPr>
          <w:rFonts w:ascii="Calibri" w:eastAsia="Arial" w:hAnsi="Calibri" w:cs="Arial"/>
          <w:color w:val="000000"/>
          <w:sz w:val="20"/>
          <w:szCs w:val="20"/>
        </w:rPr>
        <w:t>$12</w:t>
      </w:r>
      <w:r w:rsidR="00413B39">
        <w:rPr>
          <w:rFonts w:ascii="Calibri" w:eastAsia="Arial" w:hAnsi="Calibri" w:cs="Arial"/>
          <w:color w:val="000000"/>
          <w:sz w:val="20"/>
          <w:szCs w:val="20"/>
        </w:rPr>
        <w:t>9.99</w:t>
      </w:r>
    </w:p>
    <w:p w:rsidR="002801D1" w:rsidRDefault="002801D1" w:rsidP="00401622"/>
    <w:p w:rsidR="002801D1" w:rsidRDefault="002801D1" w:rsidP="00413B39">
      <w:pPr>
        <w:spacing w:after="0"/>
      </w:pPr>
    </w:p>
    <w:p w:rsidR="002801D1" w:rsidRDefault="00011DD3" w:rsidP="00401622">
      <w:r>
        <w:rPr>
          <w:noProof/>
        </w:rPr>
        <w:t xml:space="preserve">                       </w:t>
      </w:r>
      <w:r w:rsidR="005B364C">
        <w:rPr>
          <w:noProof/>
        </w:rPr>
        <w:drawing>
          <wp:inline distT="0" distB="0" distL="0" distR="0" wp14:anchorId="1A7712C6" wp14:editId="500D98A5">
            <wp:extent cx="4822825" cy="2648098"/>
            <wp:effectExtent l="0" t="285750" r="0" b="3619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4257">
                      <a:off x="0" y="0"/>
                      <a:ext cx="4861090" cy="2669108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801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4E" w:rsidRDefault="002F794E" w:rsidP="00401622">
      <w:pPr>
        <w:spacing w:after="0" w:line="240" w:lineRule="auto"/>
      </w:pPr>
      <w:r>
        <w:separator/>
      </w:r>
    </w:p>
  </w:endnote>
  <w:endnote w:type="continuationSeparator" w:id="0">
    <w:p w:rsidR="002F794E" w:rsidRDefault="002F794E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4E" w:rsidRDefault="002F794E" w:rsidP="00401622">
      <w:pPr>
        <w:spacing w:after="0" w:line="240" w:lineRule="auto"/>
      </w:pPr>
      <w:r>
        <w:separator/>
      </w:r>
    </w:p>
  </w:footnote>
  <w:footnote w:type="continuationSeparator" w:id="0">
    <w:p w:rsidR="002F794E" w:rsidRDefault="002F794E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5B364C">
    <w:pPr>
      <w:pStyle w:val="Header"/>
    </w:pPr>
    <w:r>
      <w:rPr>
        <w:rFonts w:ascii="Arial Black" w:hAnsi="Arial Black"/>
        <w:i/>
        <w:iCs/>
        <w:sz w:val="44"/>
      </w:rPr>
      <w:t xml:space="preserve">  </w:t>
    </w:r>
    <w:r w:rsidR="00401622" w:rsidRPr="00DB5898">
      <w:rPr>
        <w:rFonts w:ascii="Arial Black" w:hAnsi="Arial Black"/>
        <w:i/>
        <w:iCs/>
        <w:sz w:val="44"/>
      </w:rPr>
      <w:t>201</w:t>
    </w:r>
    <w:r w:rsidR="00401622">
      <w:rPr>
        <w:rFonts w:ascii="Arial Black" w:hAnsi="Arial Black"/>
        <w:i/>
        <w:iCs/>
        <w:sz w:val="44"/>
      </w:rPr>
      <w:t>7 N</w:t>
    </w:r>
    <w:r w:rsidR="00401622" w:rsidRPr="00DB5898">
      <w:rPr>
        <w:rFonts w:ascii="Arial Black" w:hAnsi="Arial Black"/>
        <w:i/>
        <w:iCs/>
        <w:sz w:val="44"/>
      </w:rPr>
      <w:t xml:space="preserve">ew </w:t>
    </w:r>
    <w:r w:rsidR="00401622">
      <w:rPr>
        <w:rFonts w:ascii="Arial Black" w:hAnsi="Arial Black"/>
        <w:i/>
        <w:iCs/>
        <w:sz w:val="44"/>
      </w:rPr>
      <w:t>Products</w:t>
    </w:r>
    <w:r>
      <w:rPr>
        <w:rFonts w:ascii="Arial Black" w:hAnsi="Arial Black"/>
        <w:i/>
        <w:iCs/>
        <w:sz w:val="44"/>
      </w:rPr>
      <w:t xml:space="preserve">  </w:t>
    </w:r>
    <w:r>
      <w:rPr>
        <w:rFonts w:ascii="Arial Black" w:hAnsi="Arial Black"/>
        <w:i/>
        <w:iCs/>
        <w:noProof/>
        <w:sz w:val="44"/>
      </w:rPr>
      <w:drawing>
        <wp:inline distT="0" distB="0" distL="0" distR="0">
          <wp:extent cx="3338128" cy="5945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 Stinger_Col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333" cy="59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1D1">
      <w:rPr>
        <w:rFonts w:ascii="Arial Black" w:hAnsi="Arial Black"/>
        <w:i/>
        <w:iCs/>
        <w:sz w:val="44"/>
      </w:rPr>
      <w:tab/>
    </w:r>
    <w:r w:rsidR="00401622" w:rsidRPr="00DB5898">
      <w:rPr>
        <w:rFonts w:ascii="Arial Black" w:hAnsi="Arial Black"/>
        <w:i/>
        <w:iCs/>
        <w:sz w:val="44"/>
      </w:rPr>
      <w:t xml:space="preserve"> </w:t>
    </w:r>
    <w:r w:rsidR="00401622">
      <w:rPr>
        <w:rFonts w:ascii="Arial Black" w:hAnsi="Arial Black"/>
        <w:i/>
        <w:iCs/>
        <w:sz w:val="44"/>
      </w:rPr>
      <w:t xml:space="preserve">             </w:t>
    </w:r>
    <w:r w:rsidR="00401622"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i/>
        <w:sz w:val="32"/>
      </w:rPr>
      <w:t xml:space="preserve">Stabilizers/Archery Accessories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B7D"/>
    <w:multiLevelType w:val="hybridMultilevel"/>
    <w:tmpl w:val="CF6ABE5E"/>
    <w:lvl w:ilvl="0" w:tplc="8FE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F0921"/>
    <w:multiLevelType w:val="hybridMultilevel"/>
    <w:tmpl w:val="ADDC58C8"/>
    <w:lvl w:ilvl="0" w:tplc="796A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C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E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2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6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E132E2"/>
    <w:multiLevelType w:val="hybridMultilevel"/>
    <w:tmpl w:val="A44ED814"/>
    <w:lvl w:ilvl="0" w:tplc="1D0A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6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A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A31BD1"/>
    <w:multiLevelType w:val="hybridMultilevel"/>
    <w:tmpl w:val="C6EE1162"/>
    <w:lvl w:ilvl="0" w:tplc="4E00E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F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CB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EB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ED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EC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B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EC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AD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3679"/>
    <w:multiLevelType w:val="hybridMultilevel"/>
    <w:tmpl w:val="0696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FA1836"/>
    <w:multiLevelType w:val="hybridMultilevel"/>
    <w:tmpl w:val="FF8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A5A6C"/>
    <w:multiLevelType w:val="hybridMultilevel"/>
    <w:tmpl w:val="797AA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A7ED6"/>
    <w:multiLevelType w:val="hybridMultilevel"/>
    <w:tmpl w:val="33A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6185"/>
    <w:multiLevelType w:val="hybridMultilevel"/>
    <w:tmpl w:val="D584D666"/>
    <w:lvl w:ilvl="0" w:tplc="AAEA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8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6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4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433E0D"/>
    <w:multiLevelType w:val="hybridMultilevel"/>
    <w:tmpl w:val="F17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11DD3"/>
    <w:rsid w:val="0005154D"/>
    <w:rsid w:val="00076D51"/>
    <w:rsid w:val="00161427"/>
    <w:rsid w:val="002801D1"/>
    <w:rsid w:val="002A7327"/>
    <w:rsid w:val="002B48CA"/>
    <w:rsid w:val="002B7623"/>
    <w:rsid w:val="002C0AE9"/>
    <w:rsid w:val="002E7AF5"/>
    <w:rsid w:val="002F7250"/>
    <w:rsid w:val="002F794E"/>
    <w:rsid w:val="003B1467"/>
    <w:rsid w:val="003C59C7"/>
    <w:rsid w:val="003D030B"/>
    <w:rsid w:val="003E0E66"/>
    <w:rsid w:val="00401622"/>
    <w:rsid w:val="00413B39"/>
    <w:rsid w:val="004549FE"/>
    <w:rsid w:val="005039D2"/>
    <w:rsid w:val="005B364C"/>
    <w:rsid w:val="00702041"/>
    <w:rsid w:val="00710755"/>
    <w:rsid w:val="007D7019"/>
    <w:rsid w:val="007F0015"/>
    <w:rsid w:val="00854E40"/>
    <w:rsid w:val="008E6004"/>
    <w:rsid w:val="0093247D"/>
    <w:rsid w:val="00973BD8"/>
    <w:rsid w:val="00981B31"/>
    <w:rsid w:val="00A44B69"/>
    <w:rsid w:val="00A55AC2"/>
    <w:rsid w:val="00A950D1"/>
    <w:rsid w:val="00B5668A"/>
    <w:rsid w:val="00BD1C72"/>
    <w:rsid w:val="00C305EB"/>
    <w:rsid w:val="00C72B5C"/>
    <w:rsid w:val="00C820D9"/>
    <w:rsid w:val="00C86BB8"/>
    <w:rsid w:val="00CE176D"/>
    <w:rsid w:val="00D0778C"/>
    <w:rsid w:val="00D6569E"/>
    <w:rsid w:val="00D80ABF"/>
    <w:rsid w:val="00DA49C8"/>
    <w:rsid w:val="00DF1D94"/>
    <w:rsid w:val="00E16DF5"/>
    <w:rsid w:val="00EC62F7"/>
    <w:rsid w:val="00F26A1B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7</cp:revision>
  <dcterms:created xsi:type="dcterms:W3CDTF">2016-10-21T19:36:00Z</dcterms:created>
  <dcterms:modified xsi:type="dcterms:W3CDTF">2016-11-09T22:47:00Z</dcterms:modified>
</cp:coreProperties>
</file>