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171C" w:rsidRPr="00C31200" w:rsidRDefault="0038171C" w:rsidP="00C31200">
      <w:pPr>
        <w:tabs>
          <w:tab w:val="left" w:pos="1260"/>
          <w:tab w:val="left" w:pos="6930"/>
          <w:tab w:val="left" w:pos="8100"/>
          <w:tab w:val="left" w:pos="9540"/>
        </w:tabs>
        <w:spacing w:line="360" w:lineRule="exact"/>
      </w:pPr>
    </w:p>
    <w:p w:rsidR="0038171C" w:rsidRPr="005A4E5D" w:rsidRDefault="005A4E5D" w:rsidP="0038171C">
      <w:pPr>
        <w:pStyle w:val="Heading2"/>
        <w:spacing w:before="0"/>
        <w:rPr>
          <w:rFonts w:ascii="Arial Black" w:hAnsi="Arial Black" w:cs="Arial"/>
          <w:b w:val="0"/>
          <w:bCs w:val="0"/>
          <w:iCs/>
          <w:color w:val="000000" w:themeColor="text1"/>
          <w:sz w:val="28"/>
          <w:szCs w:val="28"/>
        </w:rPr>
      </w:pPr>
      <w:r w:rsidRPr="005A4E5D">
        <w:rPr>
          <w:rFonts w:ascii="Arial Black" w:hAnsi="Arial Black" w:cs="Arial"/>
          <w:color w:val="000000" w:themeColor="text1"/>
          <w:sz w:val="28"/>
          <w:szCs w:val="28"/>
        </w:rPr>
        <w:t>K</w:t>
      </w:r>
      <w:r>
        <w:rPr>
          <w:rFonts w:ascii="Arial Black" w:hAnsi="Arial Black" w:cs="Arial"/>
          <w:color w:val="000000" w:themeColor="text1"/>
          <w:sz w:val="28"/>
          <w:szCs w:val="28"/>
        </w:rPr>
        <w:t>ASPA</w:t>
      </w:r>
      <w:r w:rsidR="003574A1" w:rsidRPr="003574A1">
        <w:rPr>
          <w:rFonts w:ascii="Arial Black" w:hAnsi="Arial Black" w:cs="Arial"/>
          <w:i/>
          <w:color w:val="000000" w:themeColor="text1"/>
          <w:sz w:val="24"/>
          <w:szCs w:val="24"/>
          <w:vertAlign w:val="superscript"/>
        </w:rPr>
        <w:t>™</w:t>
      </w:r>
      <w:r w:rsidRPr="005A4E5D">
        <w:rPr>
          <w:rFonts w:ascii="Arial Black" w:hAnsi="Arial Black" w:cs="Arial"/>
          <w:color w:val="000000" w:themeColor="text1"/>
          <w:sz w:val="28"/>
          <w:szCs w:val="28"/>
        </w:rPr>
        <w:t xml:space="preserve"> </w:t>
      </w:r>
      <w:r w:rsidR="00EC5BA3">
        <w:rPr>
          <w:rFonts w:ascii="Arial Black" w:hAnsi="Arial Black" w:cs="Arial"/>
          <w:color w:val="000000" w:themeColor="text1"/>
          <w:sz w:val="28"/>
          <w:szCs w:val="28"/>
        </w:rPr>
        <w:t xml:space="preserve">Tactical </w:t>
      </w:r>
      <w:r w:rsidR="0016666C" w:rsidRPr="0016666C">
        <w:rPr>
          <w:rFonts w:ascii="Arial Black" w:hAnsi="Arial Black" w:cs="Arial"/>
          <w:color w:val="000000" w:themeColor="text1"/>
          <w:sz w:val="28"/>
          <w:szCs w:val="28"/>
        </w:rPr>
        <w:t>3-12x44</w:t>
      </w:r>
      <w:r w:rsidR="0016666C">
        <w:rPr>
          <w:rFonts w:ascii="Arial Black" w:hAnsi="Arial Black" w:cs="Arial"/>
          <w:color w:val="000000" w:themeColor="text1"/>
          <w:sz w:val="28"/>
          <w:szCs w:val="28"/>
        </w:rPr>
        <w:t>mm</w:t>
      </w:r>
      <w:r w:rsidR="0016666C" w:rsidRPr="0016666C">
        <w:rPr>
          <w:rFonts w:ascii="Arial Black" w:hAnsi="Arial Black" w:cs="Arial"/>
          <w:color w:val="000000" w:themeColor="text1"/>
          <w:sz w:val="28"/>
          <w:szCs w:val="28"/>
        </w:rPr>
        <w:t xml:space="preserve"> Mil/Mil</w:t>
      </w:r>
      <w:r>
        <w:rPr>
          <w:rFonts w:ascii="Arial Black" w:hAnsi="Arial Black" w:cs="Arial"/>
          <w:color w:val="000000" w:themeColor="text1"/>
          <w:sz w:val="28"/>
          <w:szCs w:val="28"/>
        </w:rPr>
        <w:t xml:space="preserve"> Scope</w:t>
      </w:r>
      <w:r w:rsidRPr="005A4E5D">
        <w:rPr>
          <w:rFonts w:ascii="Arial Black" w:hAnsi="Arial Black" w:cs="Arial"/>
          <w:color w:val="000000" w:themeColor="text1"/>
          <w:sz w:val="28"/>
          <w:szCs w:val="28"/>
        </w:rPr>
        <w:t xml:space="preserve"> </w:t>
      </w:r>
    </w:p>
    <w:p w:rsidR="0016666C" w:rsidRPr="0016666C" w:rsidRDefault="00EF3F84" w:rsidP="0016666C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Get </w:t>
      </w:r>
      <w:r w:rsidR="00A640F4">
        <w:rPr>
          <w:rFonts w:ascii="Arial" w:hAnsi="Arial" w:cs="Arial"/>
          <w:color w:val="000000" w:themeColor="text1"/>
        </w:rPr>
        <w:t>s</w:t>
      </w:r>
      <w:r>
        <w:rPr>
          <w:rFonts w:ascii="Arial" w:hAnsi="Arial" w:cs="Arial"/>
          <w:color w:val="000000" w:themeColor="text1"/>
        </w:rPr>
        <w:t xml:space="preserve">pec </w:t>
      </w:r>
      <w:r w:rsidR="00A640F4">
        <w:rPr>
          <w:rFonts w:ascii="Arial" w:hAnsi="Arial" w:cs="Arial"/>
          <w:color w:val="000000" w:themeColor="text1"/>
        </w:rPr>
        <w:t>o</w:t>
      </w:r>
      <w:r>
        <w:rPr>
          <w:rFonts w:ascii="Arial" w:hAnsi="Arial" w:cs="Arial"/>
          <w:color w:val="000000" w:themeColor="text1"/>
        </w:rPr>
        <w:t xml:space="preserve">ps performance at a price anyone can afford with </w:t>
      </w:r>
      <w:r w:rsidRPr="00DE3F0E">
        <w:rPr>
          <w:rFonts w:ascii="Arial" w:hAnsi="Arial" w:cs="Arial"/>
          <w:color w:val="000000" w:themeColor="text1"/>
        </w:rPr>
        <w:t>the new</w:t>
      </w:r>
      <w:r>
        <w:rPr>
          <w:rFonts w:ascii="Arial" w:hAnsi="Arial" w:cs="Arial"/>
          <w:color w:val="000000" w:themeColor="text1"/>
        </w:rPr>
        <w:t xml:space="preserve"> Weaver</w:t>
      </w:r>
      <w:r w:rsidRPr="00D9121C">
        <w:rPr>
          <w:rFonts w:ascii="Arial" w:hAnsi="Arial" w:cs="Arial"/>
          <w:color w:val="000000" w:themeColor="text1"/>
          <w:vertAlign w:val="superscript"/>
        </w:rPr>
        <w:t>®</w:t>
      </w:r>
      <w:r>
        <w:rPr>
          <w:rFonts w:ascii="Arial" w:hAnsi="Arial" w:cs="Arial"/>
          <w:color w:val="000000" w:themeColor="text1"/>
        </w:rPr>
        <w:t xml:space="preserve"> </w:t>
      </w:r>
      <w:r w:rsidRPr="00DE3F0E">
        <w:rPr>
          <w:rFonts w:ascii="Arial" w:hAnsi="Arial" w:cs="Arial"/>
          <w:color w:val="000000" w:themeColor="text1"/>
        </w:rPr>
        <w:t>KASPA</w:t>
      </w:r>
      <w:r w:rsidR="00AE7416" w:rsidRPr="00AE7416">
        <w:rPr>
          <w:rFonts w:ascii="Arial" w:hAnsi="Arial" w:cs="Arial"/>
          <w:b/>
          <w:bCs/>
          <w:i/>
          <w:iCs/>
          <w:color w:val="000000" w:themeColor="text1"/>
          <w:vertAlign w:val="superscript"/>
        </w:rPr>
        <w:t>™</w:t>
      </w:r>
      <w:r w:rsidR="00AE7416">
        <w:rPr>
          <w:rFonts w:ascii="Arial" w:hAnsi="Arial" w:cs="Arial"/>
          <w:color w:val="000000" w:themeColor="text1"/>
        </w:rPr>
        <w:t xml:space="preserve"> T</w:t>
      </w:r>
      <w:r>
        <w:rPr>
          <w:rFonts w:ascii="Arial" w:hAnsi="Arial" w:cs="Arial"/>
          <w:color w:val="000000" w:themeColor="text1"/>
        </w:rPr>
        <w:t xml:space="preserve">actical </w:t>
      </w:r>
      <w:r w:rsidRPr="00DE3F0E">
        <w:rPr>
          <w:rFonts w:ascii="Arial" w:hAnsi="Arial" w:cs="Arial"/>
          <w:color w:val="000000" w:themeColor="text1"/>
        </w:rPr>
        <w:t xml:space="preserve">Series </w:t>
      </w:r>
      <w:r>
        <w:rPr>
          <w:rFonts w:ascii="Arial" w:hAnsi="Arial" w:cs="Arial"/>
          <w:color w:val="000000" w:themeColor="text1"/>
        </w:rPr>
        <w:t xml:space="preserve">Mil/Mil </w:t>
      </w:r>
      <w:r w:rsidR="00F212D2">
        <w:rPr>
          <w:rFonts w:ascii="Arial" w:hAnsi="Arial" w:cs="Arial"/>
          <w:color w:val="000000" w:themeColor="text1"/>
        </w:rPr>
        <w:t>rifle</w:t>
      </w:r>
      <w:r>
        <w:rPr>
          <w:rFonts w:ascii="Arial" w:hAnsi="Arial" w:cs="Arial"/>
          <w:color w:val="000000" w:themeColor="text1"/>
        </w:rPr>
        <w:t xml:space="preserve">scope. Featuring an Illuminated EMDR (Enhanced </w:t>
      </w:r>
      <w:r w:rsidR="001F730A">
        <w:rPr>
          <w:rFonts w:ascii="Arial" w:hAnsi="Arial" w:cs="Arial"/>
          <w:color w:val="000000" w:themeColor="text1"/>
        </w:rPr>
        <w:t>M</w:t>
      </w:r>
      <w:r>
        <w:rPr>
          <w:rFonts w:ascii="Arial" w:hAnsi="Arial" w:cs="Arial"/>
          <w:color w:val="000000" w:themeColor="text1"/>
        </w:rPr>
        <w:t>il-</w:t>
      </w:r>
      <w:r w:rsidR="001F730A">
        <w:rPr>
          <w:rFonts w:ascii="Arial" w:hAnsi="Arial" w:cs="Arial"/>
          <w:color w:val="000000" w:themeColor="text1"/>
        </w:rPr>
        <w:t>D</w:t>
      </w:r>
      <w:r>
        <w:rPr>
          <w:rFonts w:ascii="Arial" w:hAnsi="Arial" w:cs="Arial"/>
          <w:color w:val="000000" w:themeColor="text1"/>
        </w:rPr>
        <w:t xml:space="preserve">ot </w:t>
      </w:r>
      <w:r w:rsidR="001F730A">
        <w:rPr>
          <w:rFonts w:ascii="Arial" w:hAnsi="Arial" w:cs="Arial"/>
          <w:color w:val="000000" w:themeColor="text1"/>
        </w:rPr>
        <w:t>R</w:t>
      </w:r>
      <w:r w:rsidR="00A640F4">
        <w:rPr>
          <w:rFonts w:ascii="Arial" w:hAnsi="Arial" w:cs="Arial"/>
          <w:color w:val="000000" w:themeColor="text1"/>
        </w:rPr>
        <w:t>anging</w:t>
      </w:r>
      <w:r w:rsidR="001F730A">
        <w:rPr>
          <w:rFonts w:ascii="Arial" w:hAnsi="Arial" w:cs="Arial"/>
          <w:color w:val="000000" w:themeColor="text1"/>
        </w:rPr>
        <w:t>)</w:t>
      </w:r>
      <w:r w:rsidR="00A640F4">
        <w:rPr>
          <w:rFonts w:ascii="Arial" w:hAnsi="Arial" w:cs="Arial"/>
          <w:color w:val="000000" w:themeColor="text1"/>
        </w:rPr>
        <w:t xml:space="preserve"> reticle</w:t>
      </w:r>
      <w:r w:rsidR="00490E4C">
        <w:rPr>
          <w:rFonts w:ascii="Arial" w:hAnsi="Arial" w:cs="Arial"/>
          <w:color w:val="000000" w:themeColor="text1"/>
        </w:rPr>
        <w:t>,</w:t>
      </w:r>
      <w:r w:rsidR="00A640F4">
        <w:rPr>
          <w:rFonts w:ascii="Arial" w:hAnsi="Arial" w:cs="Arial"/>
          <w:color w:val="000000" w:themeColor="text1"/>
        </w:rPr>
        <w:t xml:space="preserve"> </w:t>
      </w:r>
      <w:r w:rsidR="00490E4C">
        <w:rPr>
          <w:rFonts w:ascii="Arial" w:hAnsi="Arial" w:cs="Arial"/>
          <w:color w:val="000000" w:themeColor="text1"/>
        </w:rPr>
        <w:t>plus</w:t>
      </w:r>
      <w:r w:rsidR="001F730A">
        <w:rPr>
          <w:rFonts w:ascii="Arial" w:hAnsi="Arial" w:cs="Arial"/>
          <w:color w:val="000000" w:themeColor="text1"/>
        </w:rPr>
        <w:t xml:space="preserve"> </w:t>
      </w:r>
      <w:r w:rsidR="006C22D7">
        <w:rPr>
          <w:rFonts w:ascii="Arial" w:hAnsi="Arial" w:cs="Arial"/>
          <w:color w:val="000000" w:themeColor="text1"/>
        </w:rPr>
        <w:t>.</w:t>
      </w:r>
      <w:r w:rsidR="001F730A">
        <w:rPr>
          <w:rFonts w:ascii="Arial" w:hAnsi="Arial" w:cs="Arial"/>
          <w:color w:val="000000" w:themeColor="text1"/>
        </w:rPr>
        <w:t xml:space="preserve">1-mil click value adjustment, this scope is fully optimized for </w:t>
      </w:r>
      <w:r w:rsidR="00A70871">
        <w:rPr>
          <w:rFonts w:ascii="Arial" w:hAnsi="Arial" w:cs="Arial"/>
          <w:color w:val="000000" w:themeColor="text1"/>
        </w:rPr>
        <w:t>mil-dot ranging applications</w:t>
      </w:r>
      <w:r>
        <w:rPr>
          <w:rFonts w:ascii="Arial" w:hAnsi="Arial" w:cs="Arial"/>
          <w:color w:val="000000" w:themeColor="text1"/>
        </w:rPr>
        <w:t>.</w:t>
      </w:r>
      <w:r w:rsidR="001F730A">
        <w:rPr>
          <w:rFonts w:ascii="Arial" w:hAnsi="Arial" w:cs="Arial"/>
          <w:color w:val="000000" w:themeColor="text1"/>
        </w:rPr>
        <w:t xml:space="preserve"> The </w:t>
      </w:r>
      <w:r w:rsidR="00CD6083">
        <w:rPr>
          <w:rFonts w:ascii="Arial" w:hAnsi="Arial" w:cs="Arial"/>
          <w:color w:val="000000" w:themeColor="text1"/>
        </w:rPr>
        <w:t xml:space="preserve">illuminated </w:t>
      </w:r>
      <w:r w:rsidR="001F730A">
        <w:rPr>
          <w:rFonts w:ascii="Arial" w:hAnsi="Arial" w:cs="Arial"/>
          <w:color w:val="000000" w:themeColor="text1"/>
        </w:rPr>
        <w:t>EMDR reticle is enhanced with hash marks at ½-mil increments as well as hollow dots that are .2</w:t>
      </w:r>
      <w:r w:rsidR="00490E4C">
        <w:rPr>
          <w:rFonts w:ascii="Arial" w:hAnsi="Arial" w:cs="Arial"/>
          <w:color w:val="000000" w:themeColor="text1"/>
        </w:rPr>
        <w:t>-</w:t>
      </w:r>
      <w:r w:rsidR="001F730A">
        <w:rPr>
          <w:rFonts w:ascii="Arial" w:hAnsi="Arial" w:cs="Arial"/>
          <w:color w:val="000000" w:themeColor="text1"/>
        </w:rPr>
        <w:t>mil in diameter and feature a .1</w:t>
      </w:r>
      <w:r w:rsidR="00490E4C">
        <w:rPr>
          <w:rFonts w:ascii="Arial" w:hAnsi="Arial" w:cs="Arial"/>
          <w:color w:val="000000" w:themeColor="text1"/>
        </w:rPr>
        <w:t>-</w:t>
      </w:r>
      <w:r w:rsidR="001F730A">
        <w:rPr>
          <w:rFonts w:ascii="Arial" w:hAnsi="Arial" w:cs="Arial"/>
          <w:color w:val="000000" w:themeColor="text1"/>
        </w:rPr>
        <w:t xml:space="preserve">mil open center. The </w:t>
      </w:r>
      <w:r w:rsidR="00490E4C">
        <w:rPr>
          <w:rFonts w:ascii="Arial" w:hAnsi="Arial" w:cs="Arial"/>
          <w:color w:val="000000" w:themeColor="text1"/>
        </w:rPr>
        <w:t>reticle’s</w:t>
      </w:r>
      <w:r w:rsidR="001F730A">
        <w:rPr>
          <w:rFonts w:ascii="Arial" w:hAnsi="Arial" w:cs="Arial"/>
          <w:color w:val="000000" w:themeColor="text1"/>
        </w:rPr>
        <w:t xml:space="preserve"> </w:t>
      </w:r>
      <w:r w:rsidR="00CD6083">
        <w:rPr>
          <w:rFonts w:ascii="Arial" w:hAnsi="Arial" w:cs="Arial"/>
          <w:color w:val="000000" w:themeColor="text1"/>
        </w:rPr>
        <w:t>crosshairs offer</w:t>
      </w:r>
      <w:r w:rsidR="001F730A">
        <w:rPr>
          <w:rFonts w:ascii="Arial" w:hAnsi="Arial" w:cs="Arial"/>
          <w:color w:val="000000" w:themeColor="text1"/>
        </w:rPr>
        <w:t xml:space="preserve"> a .2</w:t>
      </w:r>
      <w:r w:rsidR="00490E4C">
        <w:rPr>
          <w:rFonts w:ascii="Arial" w:hAnsi="Arial" w:cs="Arial"/>
          <w:color w:val="000000" w:themeColor="text1"/>
        </w:rPr>
        <w:t>-by</w:t>
      </w:r>
      <w:r w:rsidR="00CD6083">
        <w:rPr>
          <w:rFonts w:ascii="Arial" w:hAnsi="Arial" w:cs="Arial"/>
          <w:color w:val="000000" w:themeColor="text1"/>
        </w:rPr>
        <w:t>-.</w:t>
      </w:r>
      <w:r w:rsidR="00490E4C">
        <w:rPr>
          <w:rFonts w:ascii="Arial" w:hAnsi="Arial" w:cs="Arial"/>
          <w:color w:val="000000" w:themeColor="text1"/>
        </w:rPr>
        <w:t>2-</w:t>
      </w:r>
      <w:r w:rsidR="001F730A">
        <w:rPr>
          <w:rFonts w:ascii="Arial" w:hAnsi="Arial" w:cs="Arial"/>
          <w:color w:val="000000" w:themeColor="text1"/>
        </w:rPr>
        <w:t xml:space="preserve">mil open </w:t>
      </w:r>
      <w:proofErr w:type="spellStart"/>
      <w:r w:rsidR="001F730A">
        <w:rPr>
          <w:rFonts w:ascii="Arial" w:hAnsi="Arial" w:cs="Arial"/>
          <w:color w:val="000000" w:themeColor="text1"/>
        </w:rPr>
        <w:t>subtens</w:t>
      </w:r>
      <w:r w:rsidR="00490E4C">
        <w:rPr>
          <w:rFonts w:ascii="Arial" w:hAnsi="Arial" w:cs="Arial"/>
          <w:color w:val="000000" w:themeColor="text1"/>
        </w:rPr>
        <w:t>ion</w:t>
      </w:r>
      <w:proofErr w:type="spellEnd"/>
      <w:r w:rsidR="00490E4C">
        <w:rPr>
          <w:rFonts w:ascii="Arial" w:hAnsi="Arial" w:cs="Arial"/>
          <w:color w:val="000000" w:themeColor="text1"/>
        </w:rPr>
        <w:t xml:space="preserve"> for easy target imaging. This</w:t>
      </w:r>
      <w:r w:rsidR="001F730A">
        <w:rPr>
          <w:rFonts w:ascii="Arial" w:hAnsi="Arial" w:cs="Arial"/>
          <w:color w:val="000000" w:themeColor="text1"/>
        </w:rPr>
        <w:t xml:space="preserve"> advanced EMDR reticle </w:t>
      </w:r>
      <w:r w:rsidR="00490E4C">
        <w:rPr>
          <w:rFonts w:ascii="Arial" w:hAnsi="Arial" w:cs="Arial"/>
          <w:color w:val="000000" w:themeColor="text1"/>
        </w:rPr>
        <w:t>rests within a</w:t>
      </w:r>
      <w:r w:rsidR="001F730A">
        <w:rPr>
          <w:rFonts w:ascii="Arial" w:hAnsi="Arial" w:cs="Arial"/>
          <w:color w:val="000000" w:themeColor="text1"/>
        </w:rPr>
        <w:t xml:space="preserve"> rugged U.S. engineered </w:t>
      </w:r>
      <w:r w:rsidR="00490E4C">
        <w:rPr>
          <w:rFonts w:ascii="Arial" w:hAnsi="Arial" w:cs="Arial"/>
          <w:color w:val="000000" w:themeColor="text1"/>
        </w:rPr>
        <w:t xml:space="preserve">design that offers </w:t>
      </w:r>
      <w:r w:rsidR="00884E52">
        <w:rPr>
          <w:rFonts w:ascii="Arial" w:hAnsi="Arial" w:cs="Arial"/>
          <w:color w:val="000000" w:themeColor="text1"/>
        </w:rPr>
        <w:t>crisp reset-to-zero, pull-up turrets</w:t>
      </w:r>
      <w:r w:rsidR="00490E4C">
        <w:rPr>
          <w:rFonts w:ascii="Arial" w:hAnsi="Arial" w:cs="Arial"/>
          <w:color w:val="000000" w:themeColor="text1"/>
        </w:rPr>
        <w:t xml:space="preserve"> and side focus parallax adjustment</w:t>
      </w:r>
      <w:r w:rsidR="00884E52">
        <w:rPr>
          <w:rFonts w:ascii="Arial" w:hAnsi="Arial" w:cs="Arial"/>
          <w:color w:val="000000" w:themeColor="text1"/>
        </w:rPr>
        <w:t>.</w:t>
      </w:r>
    </w:p>
    <w:p w:rsidR="0038171C" w:rsidRPr="00A10387" w:rsidRDefault="0038171C" w:rsidP="0038171C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</w:p>
    <w:p w:rsidR="0038171C" w:rsidRPr="001F2B72" w:rsidRDefault="0038171C" w:rsidP="0038171C">
      <w:pPr>
        <w:pStyle w:val="Heading1"/>
        <w:spacing w:before="0"/>
        <w:rPr>
          <w:rFonts w:ascii="Arial Black" w:hAnsi="Arial Black" w:cs="Arial"/>
          <w:b w:val="0"/>
          <w:bCs w:val="0"/>
          <w:color w:val="000000" w:themeColor="text1"/>
          <w:sz w:val="24"/>
          <w:szCs w:val="24"/>
        </w:rPr>
      </w:pPr>
      <w:r w:rsidRPr="001F2B72">
        <w:rPr>
          <w:rFonts w:ascii="Arial Black" w:hAnsi="Arial Black" w:cs="Arial"/>
          <w:b w:val="0"/>
          <w:bCs w:val="0"/>
          <w:color w:val="000000" w:themeColor="text1"/>
          <w:sz w:val="24"/>
          <w:szCs w:val="24"/>
        </w:rPr>
        <w:t>Features &amp; Benefits</w:t>
      </w:r>
    </w:p>
    <w:p w:rsidR="0016666C" w:rsidRPr="0016666C" w:rsidRDefault="0016666C" w:rsidP="0016666C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</w:rPr>
      </w:pPr>
      <w:r w:rsidRPr="0016666C">
        <w:rPr>
          <w:rFonts w:ascii="Arial" w:hAnsi="Arial" w:cs="Arial"/>
          <w:color w:val="000000" w:themeColor="text1"/>
        </w:rPr>
        <w:t>EMDR reticle for tactical ranging needs</w:t>
      </w:r>
    </w:p>
    <w:p w:rsidR="0016666C" w:rsidRPr="0016666C" w:rsidRDefault="00CD6083" w:rsidP="0016666C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Fully multi-</w:t>
      </w:r>
      <w:r w:rsidR="0016666C" w:rsidRPr="0016666C">
        <w:rPr>
          <w:rFonts w:ascii="Arial" w:hAnsi="Arial" w:cs="Arial"/>
          <w:color w:val="000000" w:themeColor="text1"/>
        </w:rPr>
        <w:t>coated lenses for edge</w:t>
      </w:r>
      <w:r>
        <w:rPr>
          <w:rFonts w:ascii="Arial" w:hAnsi="Arial" w:cs="Arial"/>
          <w:color w:val="000000" w:themeColor="text1"/>
        </w:rPr>
        <w:t>-</w:t>
      </w:r>
      <w:r w:rsidR="0016666C" w:rsidRPr="0016666C">
        <w:rPr>
          <w:rFonts w:ascii="Arial" w:hAnsi="Arial" w:cs="Arial"/>
          <w:color w:val="000000" w:themeColor="text1"/>
        </w:rPr>
        <w:t>to</w:t>
      </w:r>
      <w:r>
        <w:rPr>
          <w:rFonts w:ascii="Arial" w:hAnsi="Arial" w:cs="Arial"/>
          <w:color w:val="000000" w:themeColor="text1"/>
        </w:rPr>
        <w:t>-</w:t>
      </w:r>
      <w:r w:rsidR="0016666C" w:rsidRPr="0016666C">
        <w:rPr>
          <w:rFonts w:ascii="Arial" w:hAnsi="Arial" w:cs="Arial"/>
          <w:color w:val="000000" w:themeColor="text1"/>
        </w:rPr>
        <w:t>edge clarity</w:t>
      </w:r>
    </w:p>
    <w:p w:rsidR="0016666C" w:rsidRPr="0016666C" w:rsidRDefault="0016666C" w:rsidP="0016666C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</w:rPr>
      </w:pPr>
      <w:r w:rsidRPr="0016666C">
        <w:rPr>
          <w:rFonts w:ascii="Arial" w:hAnsi="Arial" w:cs="Arial"/>
          <w:color w:val="000000" w:themeColor="text1"/>
        </w:rPr>
        <w:t>Rugged one</w:t>
      </w:r>
      <w:r w:rsidR="00CD6083">
        <w:rPr>
          <w:rFonts w:ascii="Arial" w:hAnsi="Arial" w:cs="Arial"/>
          <w:color w:val="000000" w:themeColor="text1"/>
        </w:rPr>
        <w:t>-</w:t>
      </w:r>
      <w:r w:rsidRPr="0016666C">
        <w:rPr>
          <w:rFonts w:ascii="Arial" w:hAnsi="Arial" w:cs="Arial"/>
          <w:color w:val="000000" w:themeColor="text1"/>
        </w:rPr>
        <w:t>piece tube construction</w:t>
      </w:r>
    </w:p>
    <w:p w:rsidR="0016666C" w:rsidRPr="0016666C" w:rsidRDefault="0016666C" w:rsidP="0016666C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</w:rPr>
      </w:pPr>
      <w:r w:rsidRPr="0016666C">
        <w:rPr>
          <w:rFonts w:ascii="Arial" w:hAnsi="Arial" w:cs="Arial"/>
          <w:color w:val="000000" w:themeColor="text1"/>
        </w:rPr>
        <w:t>Purged nitrogen</w:t>
      </w:r>
      <w:r w:rsidR="00CD6083">
        <w:rPr>
          <w:rFonts w:ascii="Arial" w:hAnsi="Arial" w:cs="Arial"/>
          <w:color w:val="000000" w:themeColor="text1"/>
        </w:rPr>
        <w:t>-</w:t>
      </w:r>
      <w:r w:rsidRPr="0016666C">
        <w:rPr>
          <w:rFonts w:ascii="Arial" w:hAnsi="Arial" w:cs="Arial"/>
          <w:color w:val="000000" w:themeColor="text1"/>
        </w:rPr>
        <w:t>filled tube eliminate</w:t>
      </w:r>
      <w:r w:rsidR="00CD6083">
        <w:rPr>
          <w:rFonts w:ascii="Arial" w:hAnsi="Arial" w:cs="Arial"/>
          <w:color w:val="000000" w:themeColor="text1"/>
        </w:rPr>
        <w:t>s</w:t>
      </w:r>
      <w:r w:rsidRPr="0016666C">
        <w:rPr>
          <w:rFonts w:ascii="Arial" w:hAnsi="Arial" w:cs="Arial"/>
          <w:color w:val="000000" w:themeColor="text1"/>
        </w:rPr>
        <w:t xml:space="preserve"> internal fogging</w:t>
      </w:r>
    </w:p>
    <w:p w:rsidR="0016666C" w:rsidRPr="0016666C" w:rsidRDefault="00CD6083" w:rsidP="0016666C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Rugged 30mm tube</w:t>
      </w:r>
    </w:p>
    <w:p w:rsidR="0016666C" w:rsidRDefault="00CD6083" w:rsidP="0016666C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Side-</w:t>
      </w:r>
      <w:r w:rsidR="0016666C" w:rsidRPr="0016666C">
        <w:rPr>
          <w:rFonts w:ascii="Arial" w:hAnsi="Arial" w:cs="Arial"/>
          <w:color w:val="000000" w:themeColor="text1"/>
        </w:rPr>
        <w:t>focus parallax adjustment for quick focus at</w:t>
      </w:r>
      <w:r>
        <w:rPr>
          <w:rFonts w:ascii="Arial" w:hAnsi="Arial" w:cs="Arial"/>
          <w:color w:val="000000" w:themeColor="text1"/>
        </w:rPr>
        <w:t xml:space="preserve"> any</w:t>
      </w:r>
      <w:r w:rsidR="0016666C" w:rsidRPr="0016666C">
        <w:rPr>
          <w:rFonts w:ascii="Arial" w:hAnsi="Arial" w:cs="Arial"/>
          <w:color w:val="000000" w:themeColor="text1"/>
        </w:rPr>
        <w:t xml:space="preserve"> distance</w:t>
      </w:r>
      <w:bookmarkStart w:id="0" w:name="_GoBack"/>
      <w:bookmarkEnd w:id="0"/>
    </w:p>
    <w:p w:rsidR="00F85858" w:rsidRDefault="00F62DEF" w:rsidP="00F85858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Illumination offers </w:t>
      </w:r>
      <w:r w:rsidR="00F85858" w:rsidRPr="00F85858">
        <w:rPr>
          <w:rFonts w:ascii="Arial" w:hAnsi="Arial" w:cs="Arial"/>
          <w:color w:val="000000" w:themeColor="text1"/>
        </w:rPr>
        <w:t xml:space="preserve">11 intensity </w:t>
      </w:r>
      <w:r w:rsidR="00F85858">
        <w:rPr>
          <w:rFonts w:ascii="Arial" w:hAnsi="Arial" w:cs="Arial"/>
          <w:color w:val="000000" w:themeColor="text1"/>
        </w:rPr>
        <w:t>setting</w:t>
      </w:r>
      <w:r>
        <w:rPr>
          <w:rFonts w:ascii="Arial" w:hAnsi="Arial" w:cs="Arial"/>
          <w:color w:val="000000" w:themeColor="text1"/>
        </w:rPr>
        <w:t>s</w:t>
      </w:r>
      <w:r w:rsidR="00F85858">
        <w:rPr>
          <w:rFonts w:ascii="Arial" w:hAnsi="Arial" w:cs="Arial"/>
          <w:color w:val="000000" w:themeColor="text1"/>
        </w:rPr>
        <w:t xml:space="preserve"> for easy visibility</w:t>
      </w:r>
    </w:p>
    <w:p w:rsidR="005B2A5C" w:rsidRPr="005B2A5C" w:rsidRDefault="005B2A5C" w:rsidP="005B2A5C">
      <w:pPr>
        <w:autoSpaceDE w:val="0"/>
        <w:autoSpaceDN w:val="0"/>
        <w:adjustRightInd w:val="0"/>
        <w:ind w:left="720"/>
        <w:contextualSpacing/>
        <w:rPr>
          <w:rFonts w:ascii="Arial" w:hAnsi="Arial" w:cs="Arial"/>
        </w:rPr>
      </w:pPr>
    </w:p>
    <w:p w:rsidR="005B2A5C" w:rsidRPr="005B2A5C" w:rsidRDefault="006C22D7" w:rsidP="005B2A5C">
      <w:pPr>
        <w:tabs>
          <w:tab w:val="left" w:pos="1440"/>
          <w:tab w:val="left" w:pos="4860"/>
          <w:tab w:val="left" w:pos="6030"/>
          <w:tab w:val="left" w:pos="8100"/>
        </w:tabs>
        <w:autoSpaceDE w:val="0"/>
        <w:autoSpaceDN w:val="0"/>
        <w:adjustRightInd w:val="0"/>
        <w:rPr>
          <w:rFonts w:ascii="Arial Black" w:hAnsi="Arial Black" w:cs="Arial"/>
        </w:rPr>
      </w:pPr>
      <w:r>
        <w:rPr>
          <w:rFonts w:ascii="Arial Black" w:hAnsi="Arial Black" w:cs="Arial"/>
        </w:rPr>
        <w:t>Model</w:t>
      </w:r>
      <w:r w:rsidR="005B2A5C" w:rsidRPr="005B2A5C">
        <w:rPr>
          <w:rFonts w:ascii="Arial Black" w:hAnsi="Arial Black" w:cs="Arial"/>
        </w:rPr>
        <w:t xml:space="preserve"> No.</w:t>
      </w:r>
      <w:r w:rsidR="005B2A5C" w:rsidRPr="005B2A5C">
        <w:rPr>
          <w:rFonts w:ascii="Arial Black" w:hAnsi="Arial Black" w:cs="Arial"/>
        </w:rPr>
        <w:tab/>
        <w:t>Description</w:t>
      </w:r>
      <w:r w:rsidR="005B2A5C" w:rsidRPr="005B2A5C">
        <w:rPr>
          <w:rFonts w:ascii="Arial Black" w:hAnsi="Arial Black" w:cs="Arial"/>
        </w:rPr>
        <w:tab/>
      </w:r>
      <w:r w:rsidR="00646EDE">
        <w:rPr>
          <w:rFonts w:ascii="Arial Black" w:hAnsi="Arial Black" w:cs="Arial"/>
        </w:rPr>
        <w:tab/>
      </w:r>
      <w:r w:rsidR="005B2A5C" w:rsidRPr="005B2A5C">
        <w:rPr>
          <w:rFonts w:ascii="Arial Black" w:hAnsi="Arial Black" w:cs="Arial"/>
        </w:rPr>
        <w:t>UPC</w:t>
      </w:r>
      <w:r w:rsidR="005B2A5C" w:rsidRPr="005B2A5C">
        <w:rPr>
          <w:rFonts w:ascii="Arial Black" w:hAnsi="Arial Black" w:cs="Arial"/>
        </w:rPr>
        <w:tab/>
        <w:t>MSRP</w:t>
      </w:r>
    </w:p>
    <w:p w:rsidR="003E2E05" w:rsidRPr="00246F58" w:rsidRDefault="00246F58" w:rsidP="003E2E05">
      <w:pPr>
        <w:tabs>
          <w:tab w:val="left" w:pos="1440"/>
          <w:tab w:val="center" w:pos="4320"/>
          <w:tab w:val="left" w:pos="4860"/>
          <w:tab w:val="left" w:pos="5760"/>
          <w:tab w:val="left" w:pos="6030"/>
          <w:tab w:val="left" w:pos="6840"/>
          <w:tab w:val="left" w:pos="8100"/>
          <w:tab w:val="left" w:pos="9180"/>
        </w:tabs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drawing>
          <wp:anchor distT="0" distB="0" distL="114300" distR="114300" simplePos="0" relativeHeight="251658240" behindDoc="0" locked="0" layoutInCell="1" allowOverlap="1" wp14:anchorId="30FCCD38" wp14:editId="6D59BDC6">
            <wp:simplePos x="683260" y="6384290"/>
            <wp:positionH relativeFrom="margin">
              <wp:align>center</wp:align>
            </wp:positionH>
            <wp:positionV relativeFrom="margin">
              <wp:align>bottom</wp:align>
            </wp:positionV>
            <wp:extent cx="4667250" cy="250063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_849821_KASPA_3-12x44_Tactical_L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50" b="7739"/>
                    <a:stretch/>
                  </pic:blipFill>
                  <pic:spPr bwMode="auto">
                    <a:xfrm>
                      <a:off x="0" y="0"/>
                      <a:ext cx="4672325" cy="2503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4E5D" w:rsidRPr="005A4E5D">
        <w:rPr>
          <w:rFonts w:ascii="Arial" w:hAnsi="Arial" w:cs="Arial"/>
          <w:bCs/>
        </w:rPr>
        <w:t>8498</w:t>
      </w:r>
      <w:r w:rsidR="0016666C">
        <w:rPr>
          <w:rFonts w:ascii="Arial" w:hAnsi="Arial" w:cs="Arial"/>
          <w:bCs/>
        </w:rPr>
        <w:t>21</w:t>
      </w:r>
      <w:r w:rsidR="005B2A5C" w:rsidRPr="005B2A5C">
        <w:rPr>
          <w:rFonts w:ascii="Arial" w:hAnsi="Arial" w:cs="Arial"/>
          <w:bCs/>
        </w:rPr>
        <w:tab/>
      </w:r>
      <w:r w:rsidR="00490E4C">
        <w:rPr>
          <w:rFonts w:ascii="Arial" w:hAnsi="Arial" w:cs="Arial"/>
          <w:bCs/>
        </w:rPr>
        <w:t>KASPA Tactical 3-12x44mm Mil/Mil</w:t>
      </w:r>
      <w:r w:rsidR="005A4E5D">
        <w:rPr>
          <w:rFonts w:ascii="Arial" w:hAnsi="Arial" w:cs="Arial"/>
          <w:bCs/>
        </w:rPr>
        <w:tab/>
      </w:r>
      <w:r w:rsidR="005A4E5D">
        <w:rPr>
          <w:rFonts w:ascii="Arial" w:hAnsi="Arial" w:cs="Arial"/>
          <w:bCs/>
        </w:rPr>
        <w:tab/>
      </w:r>
      <w:r w:rsidR="0016666C" w:rsidRPr="0016666C">
        <w:rPr>
          <w:rFonts w:ascii="Arial" w:hAnsi="Arial" w:cs="Arial"/>
          <w:color w:val="000000" w:themeColor="text1"/>
        </w:rPr>
        <w:t>0</w:t>
      </w:r>
      <w:r w:rsidR="0016666C">
        <w:rPr>
          <w:rFonts w:ascii="Arial" w:hAnsi="Arial" w:cs="Arial"/>
          <w:color w:val="000000" w:themeColor="text1"/>
        </w:rPr>
        <w:t>-</w:t>
      </w:r>
      <w:r w:rsidR="0016666C" w:rsidRPr="0016666C">
        <w:rPr>
          <w:rFonts w:ascii="Arial" w:hAnsi="Arial" w:cs="Arial"/>
          <w:color w:val="000000" w:themeColor="text1"/>
        </w:rPr>
        <w:t>76683</w:t>
      </w:r>
      <w:r w:rsidR="0016666C">
        <w:rPr>
          <w:rFonts w:ascii="Arial" w:hAnsi="Arial" w:cs="Arial"/>
          <w:color w:val="000000" w:themeColor="text1"/>
        </w:rPr>
        <w:t>-</w:t>
      </w:r>
      <w:r w:rsidR="0016666C" w:rsidRPr="0016666C">
        <w:rPr>
          <w:rFonts w:ascii="Arial" w:hAnsi="Arial" w:cs="Arial"/>
          <w:color w:val="000000" w:themeColor="text1"/>
        </w:rPr>
        <w:t>89821</w:t>
      </w:r>
      <w:r w:rsidR="0016666C">
        <w:rPr>
          <w:rFonts w:ascii="Arial" w:hAnsi="Arial" w:cs="Arial"/>
          <w:color w:val="000000" w:themeColor="text1"/>
        </w:rPr>
        <w:t>-</w:t>
      </w:r>
      <w:r w:rsidR="0016666C" w:rsidRPr="0016666C">
        <w:rPr>
          <w:rFonts w:ascii="Arial" w:hAnsi="Arial" w:cs="Arial"/>
          <w:color w:val="000000" w:themeColor="text1"/>
        </w:rPr>
        <w:t>0</w:t>
      </w:r>
      <w:r w:rsidR="006F7094">
        <w:rPr>
          <w:rFonts w:ascii="Arial" w:hAnsi="Arial" w:cs="Arial"/>
          <w:color w:val="000000" w:themeColor="text1"/>
        </w:rPr>
        <w:tab/>
      </w:r>
      <w:r w:rsidR="006F7094" w:rsidRPr="006F7094">
        <w:rPr>
          <w:rFonts w:ascii="Arial" w:hAnsi="Arial" w:cs="Arial"/>
          <w:color w:val="000000" w:themeColor="text1"/>
        </w:rPr>
        <w:t>$334.95</w:t>
      </w:r>
    </w:p>
    <w:sectPr w:rsidR="003E2E05" w:rsidRPr="00246F58" w:rsidSect="0064072E">
      <w:headerReference w:type="default" r:id="rId10"/>
      <w:footerReference w:type="default" r:id="rId11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472B" w:rsidRDefault="00C1472B" w:rsidP="0064072E">
      <w:r>
        <w:separator/>
      </w:r>
    </w:p>
  </w:endnote>
  <w:endnote w:type="continuationSeparator" w:id="0">
    <w:p w:rsidR="00C1472B" w:rsidRDefault="00C1472B" w:rsidP="006407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4421" w:rsidRPr="00487267" w:rsidRDefault="00C1472B" w:rsidP="00487267">
    <w:pPr>
      <w:pStyle w:val="Footer"/>
      <w:tabs>
        <w:tab w:val="clear" w:pos="9360"/>
      </w:tabs>
      <w:rPr>
        <w:rFonts w:ascii="Arial" w:hAnsi="Arial" w:cs="Arial"/>
        <w:sz w:val="20"/>
        <w:szCs w:val="20"/>
      </w:rPr>
    </w:pPr>
    <w:hyperlink r:id="rId1" w:history="1">
      <w:r w:rsidR="00EE4421" w:rsidRPr="008C63EC">
        <w:rPr>
          <w:rStyle w:val="Hyperlink"/>
          <w:rFonts w:ascii="Arial" w:hAnsi="Arial" w:cs="Arial"/>
          <w:sz w:val="20"/>
          <w:szCs w:val="20"/>
        </w:rPr>
        <w:t>www.weaveroptics.com</w:t>
      </w:r>
    </w:hyperlink>
    <w:r w:rsidR="0051452A">
      <w:rPr>
        <w:rFonts w:ascii="Arial" w:hAnsi="Arial" w:cs="Arial"/>
        <w:sz w:val="20"/>
        <w:szCs w:val="20"/>
      </w:rPr>
      <w:tab/>
    </w:r>
    <w:r w:rsidR="0051452A">
      <w:rPr>
        <w:rFonts w:ascii="Arial" w:hAnsi="Arial" w:cs="Arial"/>
        <w:sz w:val="20"/>
        <w:szCs w:val="20"/>
      </w:rPr>
      <w:tab/>
    </w:r>
    <w:r w:rsidR="0051452A">
      <w:rPr>
        <w:rFonts w:ascii="Arial" w:hAnsi="Arial" w:cs="Arial"/>
        <w:sz w:val="20"/>
        <w:szCs w:val="20"/>
      </w:rPr>
      <w:tab/>
    </w:r>
    <w:r w:rsidR="0051452A">
      <w:rPr>
        <w:rFonts w:ascii="Arial" w:hAnsi="Arial" w:cs="Arial"/>
        <w:sz w:val="20"/>
        <w:szCs w:val="20"/>
      </w:rPr>
      <w:tab/>
    </w:r>
    <w:r w:rsidR="0051452A">
      <w:rPr>
        <w:rFonts w:ascii="Arial" w:hAnsi="Arial" w:cs="Arial"/>
        <w:sz w:val="20"/>
        <w:szCs w:val="20"/>
      </w:rPr>
      <w:tab/>
      <w:t>Copyright ©201</w:t>
    </w:r>
    <w:r w:rsidR="006C22D7">
      <w:rPr>
        <w:rFonts w:ascii="Arial" w:hAnsi="Arial" w:cs="Arial"/>
        <w:sz w:val="20"/>
        <w:szCs w:val="20"/>
      </w:rPr>
      <w:t>3</w:t>
    </w:r>
    <w:r w:rsidR="00EE4421" w:rsidRPr="008C63EC">
      <w:rPr>
        <w:rFonts w:ascii="Arial" w:hAnsi="Arial" w:cs="Arial"/>
        <w:sz w:val="20"/>
        <w:szCs w:val="20"/>
      </w:rPr>
      <w:t xml:space="preserve"> ATK</w:t>
    </w:r>
    <w:r w:rsidR="00BE0D5E">
      <w:rPr>
        <w:rFonts w:ascii="Arial" w:hAnsi="Arial" w:cs="Arial"/>
        <w:sz w:val="20"/>
        <w:szCs w:val="20"/>
      </w:rPr>
      <w:tab/>
      <w:t xml:space="preserve">        P5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472B" w:rsidRDefault="00C1472B" w:rsidP="0064072E">
      <w:r>
        <w:separator/>
      </w:r>
    </w:p>
  </w:footnote>
  <w:footnote w:type="continuationSeparator" w:id="0">
    <w:p w:rsidR="00C1472B" w:rsidRDefault="00C1472B" w:rsidP="0064072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4421" w:rsidRDefault="00EE4421" w:rsidP="0064072E">
    <w:pPr>
      <w:pStyle w:val="Header"/>
      <w:jc w:val="right"/>
      <w:rPr>
        <w:rFonts w:ascii="Arial Black" w:hAnsi="Arial Black"/>
        <w:bCs/>
        <w:i/>
        <w:color w:val="5A7852"/>
        <w:sz w:val="44"/>
      </w:rPr>
    </w:pPr>
    <w:r>
      <w:rPr>
        <w:rFonts w:ascii="Arial" w:hAnsi="Arial" w:cs="Arial"/>
        <w:noProof/>
      </w:rPr>
      <w:drawing>
        <wp:inline distT="0" distB="0" distL="0" distR="0">
          <wp:extent cx="2634615" cy="1208405"/>
          <wp:effectExtent l="19050" t="0" r="0" b="0"/>
          <wp:docPr id="1" name="Picture 1" descr="Weaver_Classic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eaver_Classic_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4615" cy="12084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EE4421" w:rsidRDefault="005A2443" w:rsidP="0064072E">
    <w:pPr>
      <w:pStyle w:val="Header"/>
      <w:rPr>
        <w:rFonts w:ascii="Arial Black" w:hAnsi="Arial Black"/>
        <w:bCs/>
        <w:i/>
        <w:color w:val="5A7852"/>
        <w:sz w:val="44"/>
      </w:rPr>
    </w:pPr>
    <w:r>
      <w:rPr>
        <w:rFonts w:ascii="Arial Black" w:hAnsi="Arial Black"/>
        <w:bCs/>
        <w:i/>
        <w:color w:val="5A7852"/>
        <w:sz w:val="44"/>
      </w:rPr>
      <w:t>2013</w:t>
    </w:r>
    <w:r w:rsidR="00EE4421">
      <w:rPr>
        <w:rFonts w:ascii="Arial Black" w:hAnsi="Arial Black"/>
        <w:bCs/>
        <w:i/>
        <w:color w:val="5A7852"/>
        <w:sz w:val="44"/>
      </w:rPr>
      <w:t xml:space="preserve"> </w:t>
    </w:r>
    <w:r w:rsidR="00056521">
      <w:rPr>
        <w:rFonts w:ascii="Arial Black" w:hAnsi="Arial Black"/>
        <w:bCs/>
        <w:i/>
        <w:color w:val="5A7852"/>
        <w:sz w:val="44"/>
      </w:rPr>
      <w:t xml:space="preserve">MID-YEAR </w:t>
    </w:r>
    <w:r w:rsidR="00EE4421">
      <w:rPr>
        <w:rFonts w:ascii="Arial Black" w:hAnsi="Arial Black"/>
        <w:bCs/>
        <w:i/>
        <w:color w:val="5A7852"/>
        <w:sz w:val="44"/>
      </w:rPr>
      <w:t>NEW PRODUCTS</w:t>
    </w:r>
  </w:p>
  <w:p w:rsidR="00EE4421" w:rsidRDefault="00EE4421" w:rsidP="0064072E">
    <w:pPr>
      <w:pStyle w:val="Heading4"/>
      <w:pBdr>
        <w:bottom w:val="single" w:sz="6" w:space="1" w:color="auto"/>
      </w:pBdr>
    </w:pPr>
    <w:r>
      <w:t>Optics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F13CD2"/>
    <w:multiLevelType w:val="hybridMultilevel"/>
    <w:tmpl w:val="D8DAD2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260ED2"/>
    <w:multiLevelType w:val="hybridMultilevel"/>
    <w:tmpl w:val="864ED8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A792740"/>
    <w:multiLevelType w:val="hybridMultilevel"/>
    <w:tmpl w:val="08CA91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CC1060"/>
    <w:multiLevelType w:val="hybridMultilevel"/>
    <w:tmpl w:val="F244BA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5536434"/>
    <w:multiLevelType w:val="hybridMultilevel"/>
    <w:tmpl w:val="EE54A78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C153EA1"/>
    <w:multiLevelType w:val="hybridMultilevel"/>
    <w:tmpl w:val="D77C44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8785BF8"/>
    <w:multiLevelType w:val="hybridMultilevel"/>
    <w:tmpl w:val="26F60A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  <w:num w:numId="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072E"/>
    <w:rsid w:val="000169D9"/>
    <w:rsid w:val="00020715"/>
    <w:rsid w:val="00032E93"/>
    <w:rsid w:val="00054AF9"/>
    <w:rsid w:val="00056521"/>
    <w:rsid w:val="00064EB6"/>
    <w:rsid w:val="00077B42"/>
    <w:rsid w:val="00090430"/>
    <w:rsid w:val="00090B9D"/>
    <w:rsid w:val="000C5F8D"/>
    <w:rsid w:val="00112364"/>
    <w:rsid w:val="00130749"/>
    <w:rsid w:val="00144538"/>
    <w:rsid w:val="00146A0F"/>
    <w:rsid w:val="00162C1A"/>
    <w:rsid w:val="0016666C"/>
    <w:rsid w:val="001829DD"/>
    <w:rsid w:val="00192364"/>
    <w:rsid w:val="001B551E"/>
    <w:rsid w:val="001C022A"/>
    <w:rsid w:val="001F730A"/>
    <w:rsid w:val="00246F58"/>
    <w:rsid w:val="00266301"/>
    <w:rsid w:val="002A7D47"/>
    <w:rsid w:val="002A7FBB"/>
    <w:rsid w:val="002B2DF9"/>
    <w:rsid w:val="002B67AB"/>
    <w:rsid w:val="002C79EF"/>
    <w:rsid w:val="002D0B2E"/>
    <w:rsid w:val="002E448E"/>
    <w:rsid w:val="00315ECC"/>
    <w:rsid w:val="00317717"/>
    <w:rsid w:val="003200E9"/>
    <w:rsid w:val="003530D3"/>
    <w:rsid w:val="003574A1"/>
    <w:rsid w:val="00366CE1"/>
    <w:rsid w:val="0038171C"/>
    <w:rsid w:val="00387E49"/>
    <w:rsid w:val="003956DC"/>
    <w:rsid w:val="003B7892"/>
    <w:rsid w:val="003D64E4"/>
    <w:rsid w:val="003E2E05"/>
    <w:rsid w:val="003E6AD9"/>
    <w:rsid w:val="00425D89"/>
    <w:rsid w:val="004330E4"/>
    <w:rsid w:val="00437411"/>
    <w:rsid w:val="00442C46"/>
    <w:rsid w:val="004446C6"/>
    <w:rsid w:val="00445E56"/>
    <w:rsid w:val="00450CB6"/>
    <w:rsid w:val="00453C43"/>
    <w:rsid w:val="00470598"/>
    <w:rsid w:val="00482352"/>
    <w:rsid w:val="00484BB6"/>
    <w:rsid w:val="00487267"/>
    <w:rsid w:val="00490E4C"/>
    <w:rsid w:val="004A433C"/>
    <w:rsid w:val="004A6AC0"/>
    <w:rsid w:val="004C1418"/>
    <w:rsid w:val="004D47EB"/>
    <w:rsid w:val="004D7698"/>
    <w:rsid w:val="004E0CDF"/>
    <w:rsid w:val="00511DCF"/>
    <w:rsid w:val="0051452A"/>
    <w:rsid w:val="0055280B"/>
    <w:rsid w:val="005A2443"/>
    <w:rsid w:val="005A4E5D"/>
    <w:rsid w:val="005B2A5C"/>
    <w:rsid w:val="005D4EBB"/>
    <w:rsid w:val="005E0730"/>
    <w:rsid w:val="00640623"/>
    <w:rsid w:val="0064072E"/>
    <w:rsid w:val="00646EDE"/>
    <w:rsid w:val="00650C77"/>
    <w:rsid w:val="00651969"/>
    <w:rsid w:val="00655771"/>
    <w:rsid w:val="0066300C"/>
    <w:rsid w:val="006769F9"/>
    <w:rsid w:val="006775CD"/>
    <w:rsid w:val="00683848"/>
    <w:rsid w:val="006871DE"/>
    <w:rsid w:val="006A608A"/>
    <w:rsid w:val="006B3993"/>
    <w:rsid w:val="006B4834"/>
    <w:rsid w:val="006B7014"/>
    <w:rsid w:val="006C22D7"/>
    <w:rsid w:val="006D0D2B"/>
    <w:rsid w:val="006D57EE"/>
    <w:rsid w:val="006D599F"/>
    <w:rsid w:val="006E7163"/>
    <w:rsid w:val="006F7094"/>
    <w:rsid w:val="00732D4D"/>
    <w:rsid w:val="00746D1A"/>
    <w:rsid w:val="007653E0"/>
    <w:rsid w:val="00766399"/>
    <w:rsid w:val="007867E0"/>
    <w:rsid w:val="00793B8D"/>
    <w:rsid w:val="007A0621"/>
    <w:rsid w:val="007A3D6C"/>
    <w:rsid w:val="007A60B6"/>
    <w:rsid w:val="007C2DB3"/>
    <w:rsid w:val="007C6CB1"/>
    <w:rsid w:val="007D696E"/>
    <w:rsid w:val="007E1949"/>
    <w:rsid w:val="007F3117"/>
    <w:rsid w:val="00830F20"/>
    <w:rsid w:val="00831C2C"/>
    <w:rsid w:val="00857C95"/>
    <w:rsid w:val="00867C60"/>
    <w:rsid w:val="00874256"/>
    <w:rsid w:val="00884E52"/>
    <w:rsid w:val="00897DFC"/>
    <w:rsid w:val="008A51C7"/>
    <w:rsid w:val="008E4CD7"/>
    <w:rsid w:val="008E4F74"/>
    <w:rsid w:val="008F327C"/>
    <w:rsid w:val="009120BA"/>
    <w:rsid w:val="0091538D"/>
    <w:rsid w:val="00917383"/>
    <w:rsid w:val="00945388"/>
    <w:rsid w:val="00946396"/>
    <w:rsid w:val="00954C11"/>
    <w:rsid w:val="0096113F"/>
    <w:rsid w:val="00973E01"/>
    <w:rsid w:val="009A1664"/>
    <w:rsid w:val="009A470E"/>
    <w:rsid w:val="009B4ADA"/>
    <w:rsid w:val="009E256E"/>
    <w:rsid w:val="00A03D51"/>
    <w:rsid w:val="00A357FC"/>
    <w:rsid w:val="00A5703A"/>
    <w:rsid w:val="00A640F4"/>
    <w:rsid w:val="00A67929"/>
    <w:rsid w:val="00A70607"/>
    <w:rsid w:val="00A70871"/>
    <w:rsid w:val="00A747EF"/>
    <w:rsid w:val="00A8427B"/>
    <w:rsid w:val="00AB4FB3"/>
    <w:rsid w:val="00AC059A"/>
    <w:rsid w:val="00AC4398"/>
    <w:rsid w:val="00AC556E"/>
    <w:rsid w:val="00AD6585"/>
    <w:rsid w:val="00AE240A"/>
    <w:rsid w:val="00AE5467"/>
    <w:rsid w:val="00AE7416"/>
    <w:rsid w:val="00AF5BF9"/>
    <w:rsid w:val="00B05B12"/>
    <w:rsid w:val="00B153F4"/>
    <w:rsid w:val="00B2226E"/>
    <w:rsid w:val="00B30DB9"/>
    <w:rsid w:val="00B47519"/>
    <w:rsid w:val="00B55B58"/>
    <w:rsid w:val="00B81FFC"/>
    <w:rsid w:val="00B873CB"/>
    <w:rsid w:val="00BC0D6A"/>
    <w:rsid w:val="00BE0D5E"/>
    <w:rsid w:val="00BE63F5"/>
    <w:rsid w:val="00BF607D"/>
    <w:rsid w:val="00C01479"/>
    <w:rsid w:val="00C13530"/>
    <w:rsid w:val="00C1472B"/>
    <w:rsid w:val="00C20F0B"/>
    <w:rsid w:val="00C31200"/>
    <w:rsid w:val="00C41704"/>
    <w:rsid w:val="00C50BFE"/>
    <w:rsid w:val="00C514D7"/>
    <w:rsid w:val="00C70578"/>
    <w:rsid w:val="00C87835"/>
    <w:rsid w:val="00C90FD1"/>
    <w:rsid w:val="00CB6A35"/>
    <w:rsid w:val="00CC02AE"/>
    <w:rsid w:val="00CD6083"/>
    <w:rsid w:val="00CF0E5A"/>
    <w:rsid w:val="00D01E6E"/>
    <w:rsid w:val="00D02633"/>
    <w:rsid w:val="00D221C3"/>
    <w:rsid w:val="00D25A89"/>
    <w:rsid w:val="00D4144A"/>
    <w:rsid w:val="00D52C6D"/>
    <w:rsid w:val="00D54A5F"/>
    <w:rsid w:val="00D60250"/>
    <w:rsid w:val="00D72DC0"/>
    <w:rsid w:val="00D82A1C"/>
    <w:rsid w:val="00DA0966"/>
    <w:rsid w:val="00DD3E0F"/>
    <w:rsid w:val="00DD72BF"/>
    <w:rsid w:val="00E06051"/>
    <w:rsid w:val="00E4694A"/>
    <w:rsid w:val="00E53164"/>
    <w:rsid w:val="00E628B0"/>
    <w:rsid w:val="00E71714"/>
    <w:rsid w:val="00E725BD"/>
    <w:rsid w:val="00EB585C"/>
    <w:rsid w:val="00EC5BA3"/>
    <w:rsid w:val="00ED2E16"/>
    <w:rsid w:val="00EE332A"/>
    <w:rsid w:val="00EE4421"/>
    <w:rsid w:val="00EF3F84"/>
    <w:rsid w:val="00F00AD4"/>
    <w:rsid w:val="00F03B63"/>
    <w:rsid w:val="00F05009"/>
    <w:rsid w:val="00F212D2"/>
    <w:rsid w:val="00F452C3"/>
    <w:rsid w:val="00F5351E"/>
    <w:rsid w:val="00F62DEF"/>
    <w:rsid w:val="00F85858"/>
    <w:rsid w:val="00FB7C32"/>
    <w:rsid w:val="00FE1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07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4072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38171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64072E"/>
    <w:pPr>
      <w:keepNext/>
      <w:outlineLvl w:val="3"/>
    </w:pPr>
    <w:rPr>
      <w:rFonts w:ascii="Arial Unicode MS" w:hAnsi="Arial Unicode MS" w:cs="Arial Unicode MS"/>
      <w:caps/>
      <w:color w:val="5A7852"/>
      <w:spacing w:val="-6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072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072E"/>
  </w:style>
  <w:style w:type="paragraph" w:styleId="Footer">
    <w:name w:val="footer"/>
    <w:basedOn w:val="Normal"/>
    <w:link w:val="FooterChar"/>
    <w:unhideWhenUsed/>
    <w:rsid w:val="0064072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64072E"/>
  </w:style>
  <w:style w:type="character" w:customStyle="1" w:styleId="Heading4Char">
    <w:name w:val="Heading 4 Char"/>
    <w:basedOn w:val="DefaultParagraphFont"/>
    <w:link w:val="Heading4"/>
    <w:rsid w:val="0064072E"/>
    <w:rPr>
      <w:rFonts w:ascii="Arial Unicode MS" w:eastAsia="Times New Roman" w:hAnsi="Arial Unicode MS" w:cs="Arial Unicode MS"/>
      <w:caps/>
      <w:color w:val="5A7852"/>
      <w:spacing w:val="-6"/>
      <w:sz w:val="32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07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72E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64072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odyText2">
    <w:name w:val="Body Text 2"/>
    <w:basedOn w:val="Normal"/>
    <w:link w:val="BodyText2Char"/>
    <w:rsid w:val="0064072E"/>
    <w:pPr>
      <w:autoSpaceDE w:val="0"/>
      <w:autoSpaceDN w:val="0"/>
      <w:adjustRightInd w:val="0"/>
      <w:jc w:val="both"/>
    </w:pPr>
    <w:rPr>
      <w:rFonts w:ascii="Arial" w:hAnsi="Arial" w:cs="Arial"/>
    </w:rPr>
  </w:style>
  <w:style w:type="character" w:customStyle="1" w:styleId="BodyText2Char">
    <w:name w:val="Body Text 2 Char"/>
    <w:basedOn w:val="DefaultParagraphFont"/>
    <w:link w:val="BodyText2"/>
    <w:rsid w:val="0064072E"/>
    <w:rPr>
      <w:rFonts w:ascii="Arial" w:eastAsia="Times New Roman" w:hAnsi="Arial" w:cs="Arial"/>
      <w:sz w:val="24"/>
      <w:szCs w:val="24"/>
    </w:rPr>
  </w:style>
  <w:style w:type="paragraph" w:styleId="List2">
    <w:name w:val="List 2"/>
    <w:basedOn w:val="Normal"/>
    <w:rsid w:val="0064072E"/>
    <w:pPr>
      <w:ind w:left="720" w:hanging="360"/>
    </w:pPr>
  </w:style>
  <w:style w:type="paragraph" w:styleId="ListParagraph">
    <w:name w:val="List Paragraph"/>
    <w:basedOn w:val="Normal"/>
    <w:uiPriority w:val="34"/>
    <w:qFormat/>
    <w:rsid w:val="001B551E"/>
    <w:pPr>
      <w:ind w:left="720"/>
      <w:contextualSpacing/>
    </w:pPr>
  </w:style>
  <w:style w:type="character" w:styleId="Hyperlink">
    <w:name w:val="Hyperlink"/>
    <w:basedOn w:val="DefaultParagraphFont"/>
    <w:rsid w:val="00487267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rsid w:val="0038171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07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4072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38171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64072E"/>
    <w:pPr>
      <w:keepNext/>
      <w:outlineLvl w:val="3"/>
    </w:pPr>
    <w:rPr>
      <w:rFonts w:ascii="Arial Unicode MS" w:hAnsi="Arial Unicode MS" w:cs="Arial Unicode MS"/>
      <w:caps/>
      <w:color w:val="5A7852"/>
      <w:spacing w:val="-6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072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072E"/>
  </w:style>
  <w:style w:type="paragraph" w:styleId="Footer">
    <w:name w:val="footer"/>
    <w:basedOn w:val="Normal"/>
    <w:link w:val="FooterChar"/>
    <w:unhideWhenUsed/>
    <w:rsid w:val="0064072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64072E"/>
  </w:style>
  <w:style w:type="character" w:customStyle="1" w:styleId="Heading4Char">
    <w:name w:val="Heading 4 Char"/>
    <w:basedOn w:val="DefaultParagraphFont"/>
    <w:link w:val="Heading4"/>
    <w:rsid w:val="0064072E"/>
    <w:rPr>
      <w:rFonts w:ascii="Arial Unicode MS" w:eastAsia="Times New Roman" w:hAnsi="Arial Unicode MS" w:cs="Arial Unicode MS"/>
      <w:caps/>
      <w:color w:val="5A7852"/>
      <w:spacing w:val="-6"/>
      <w:sz w:val="32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07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72E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64072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odyText2">
    <w:name w:val="Body Text 2"/>
    <w:basedOn w:val="Normal"/>
    <w:link w:val="BodyText2Char"/>
    <w:rsid w:val="0064072E"/>
    <w:pPr>
      <w:autoSpaceDE w:val="0"/>
      <w:autoSpaceDN w:val="0"/>
      <w:adjustRightInd w:val="0"/>
      <w:jc w:val="both"/>
    </w:pPr>
    <w:rPr>
      <w:rFonts w:ascii="Arial" w:hAnsi="Arial" w:cs="Arial"/>
    </w:rPr>
  </w:style>
  <w:style w:type="character" w:customStyle="1" w:styleId="BodyText2Char">
    <w:name w:val="Body Text 2 Char"/>
    <w:basedOn w:val="DefaultParagraphFont"/>
    <w:link w:val="BodyText2"/>
    <w:rsid w:val="0064072E"/>
    <w:rPr>
      <w:rFonts w:ascii="Arial" w:eastAsia="Times New Roman" w:hAnsi="Arial" w:cs="Arial"/>
      <w:sz w:val="24"/>
      <w:szCs w:val="24"/>
    </w:rPr>
  </w:style>
  <w:style w:type="paragraph" w:styleId="List2">
    <w:name w:val="List 2"/>
    <w:basedOn w:val="Normal"/>
    <w:rsid w:val="0064072E"/>
    <w:pPr>
      <w:ind w:left="720" w:hanging="360"/>
    </w:pPr>
  </w:style>
  <w:style w:type="paragraph" w:styleId="ListParagraph">
    <w:name w:val="List Paragraph"/>
    <w:basedOn w:val="Normal"/>
    <w:uiPriority w:val="34"/>
    <w:qFormat/>
    <w:rsid w:val="001B551E"/>
    <w:pPr>
      <w:ind w:left="720"/>
      <w:contextualSpacing/>
    </w:pPr>
  </w:style>
  <w:style w:type="character" w:styleId="Hyperlink">
    <w:name w:val="Hyperlink"/>
    <w:basedOn w:val="DefaultParagraphFont"/>
    <w:rsid w:val="00487267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rsid w:val="0038171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660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hootersridge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B0970D-39FA-48CE-B594-65B6EA37E7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175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ATK Federal Cartridge</Company>
  <LinksUpToDate>false</LinksUpToDate>
  <CharactersWithSpaces>1174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 Lenz</dc:creator>
  <cp:lastModifiedBy>Jacob Edson</cp:lastModifiedBy>
  <cp:revision>18</cp:revision>
  <cp:lastPrinted>2011-07-08T16:19:00Z</cp:lastPrinted>
  <dcterms:created xsi:type="dcterms:W3CDTF">2013-03-20T14:42:00Z</dcterms:created>
  <dcterms:modified xsi:type="dcterms:W3CDTF">2013-04-25T18:12:00Z</dcterms:modified>
</cp:coreProperties>
</file>