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71C" w:rsidRPr="00C31200" w:rsidRDefault="0038171C" w:rsidP="00C31200">
      <w:pPr>
        <w:tabs>
          <w:tab w:val="left" w:pos="1260"/>
          <w:tab w:val="left" w:pos="6930"/>
          <w:tab w:val="left" w:pos="8100"/>
          <w:tab w:val="left" w:pos="9540"/>
        </w:tabs>
        <w:spacing w:line="360" w:lineRule="exact"/>
      </w:pPr>
    </w:p>
    <w:p w:rsidR="0038171C" w:rsidRPr="005A4E5D" w:rsidRDefault="00342231" w:rsidP="0038171C">
      <w:pPr>
        <w:pStyle w:val="Heading2"/>
        <w:spacing w:before="0"/>
        <w:rPr>
          <w:rFonts w:ascii="Arial Black" w:hAnsi="Arial Black" w:cs="Arial"/>
          <w:b w:val="0"/>
          <w:bCs w:val="0"/>
          <w:iCs/>
          <w:color w:val="000000" w:themeColor="text1"/>
          <w:sz w:val="28"/>
          <w:szCs w:val="28"/>
        </w:rPr>
      </w:pPr>
      <w:r>
        <w:rPr>
          <w:rFonts w:ascii="Arial Black" w:hAnsi="Arial Black" w:cs="Arial"/>
          <w:color w:val="000000" w:themeColor="text1"/>
          <w:sz w:val="28"/>
          <w:szCs w:val="28"/>
        </w:rPr>
        <w:t>KASPA</w:t>
      </w:r>
      <w:r w:rsidR="00866867" w:rsidRPr="00866867">
        <w:rPr>
          <w:rFonts w:ascii="Arial Black" w:hAnsi="Arial Black" w:cs="Arial"/>
          <w:i/>
          <w:color w:val="000000" w:themeColor="text1"/>
          <w:sz w:val="24"/>
          <w:szCs w:val="24"/>
          <w:vertAlign w:val="superscript"/>
        </w:rPr>
        <w:t>™</w:t>
      </w:r>
      <w:r>
        <w:rPr>
          <w:rFonts w:ascii="Arial Black" w:hAnsi="Arial Black" w:cs="Arial"/>
          <w:color w:val="000000" w:themeColor="text1"/>
          <w:sz w:val="28"/>
          <w:szCs w:val="28"/>
        </w:rPr>
        <w:t xml:space="preserve"> Dark Earth Tactical Scopes</w:t>
      </w:r>
    </w:p>
    <w:p w:rsidR="00912DC2" w:rsidRDefault="0041496F" w:rsidP="00912DC2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Weaver’s KASPA</w:t>
      </w:r>
      <w:r w:rsidR="00866867" w:rsidRPr="00866867">
        <w:rPr>
          <w:rFonts w:ascii="Arial" w:hAnsi="Arial" w:cs="Arial"/>
          <w:color w:val="000000" w:themeColor="text1"/>
          <w:sz w:val="22"/>
          <w:szCs w:val="22"/>
          <w:vertAlign w:val="superscript"/>
        </w:rPr>
        <w:t>™</w:t>
      </w:r>
      <w:r>
        <w:rPr>
          <w:rFonts w:ascii="Arial" w:hAnsi="Arial" w:cs="Arial"/>
          <w:color w:val="000000" w:themeColor="text1"/>
        </w:rPr>
        <w:t xml:space="preserve"> Tactical series is now </w:t>
      </w:r>
      <w:r w:rsidR="008F31BA">
        <w:rPr>
          <w:rFonts w:ascii="Arial" w:hAnsi="Arial" w:cs="Arial"/>
          <w:color w:val="000000" w:themeColor="text1"/>
        </w:rPr>
        <w:t xml:space="preserve">offering two </w:t>
      </w:r>
      <w:r>
        <w:rPr>
          <w:rFonts w:ascii="Arial" w:hAnsi="Arial" w:cs="Arial"/>
          <w:color w:val="000000" w:themeColor="text1"/>
        </w:rPr>
        <w:t>Dark Earth</w:t>
      </w:r>
      <w:r w:rsidR="008F31BA">
        <w:rPr>
          <w:rFonts w:ascii="Arial" w:hAnsi="Arial" w:cs="Arial"/>
          <w:color w:val="000000" w:themeColor="text1"/>
        </w:rPr>
        <w:t xml:space="preserve"> models</w:t>
      </w:r>
      <w:r w:rsidR="00A21D57">
        <w:rPr>
          <w:rFonts w:ascii="Arial" w:hAnsi="Arial" w:cs="Arial"/>
          <w:color w:val="000000" w:themeColor="text1"/>
        </w:rPr>
        <w:t>.</w:t>
      </w:r>
      <w:r w:rsidR="00A21D57" w:rsidRPr="00A21D57">
        <w:rPr>
          <w:rFonts w:ascii="Arial" w:hAnsi="Arial" w:cs="Arial"/>
          <w:color w:val="000000" w:themeColor="text1"/>
        </w:rPr>
        <w:t xml:space="preserve"> </w:t>
      </w:r>
      <w:r w:rsidR="00A21D57">
        <w:rPr>
          <w:rFonts w:ascii="Arial" w:hAnsi="Arial" w:cs="Arial"/>
          <w:color w:val="000000" w:themeColor="text1"/>
        </w:rPr>
        <w:t>KASPA Tactical Series</w:t>
      </w:r>
      <w:r w:rsidR="00A21D57" w:rsidRPr="00A21D57">
        <w:rPr>
          <w:rFonts w:ascii="Arial" w:hAnsi="Arial" w:cs="Arial"/>
          <w:color w:val="000000" w:themeColor="text1"/>
        </w:rPr>
        <w:t xml:space="preserve"> </w:t>
      </w:r>
      <w:r w:rsidR="00B13FD7">
        <w:rPr>
          <w:rFonts w:ascii="Arial" w:hAnsi="Arial" w:cs="Arial"/>
          <w:color w:val="000000" w:themeColor="text1"/>
        </w:rPr>
        <w:t xml:space="preserve">riflescopes </w:t>
      </w:r>
      <w:r w:rsidR="00A21D57" w:rsidRPr="00A21D57">
        <w:rPr>
          <w:rFonts w:ascii="Arial" w:hAnsi="Arial" w:cs="Arial"/>
          <w:color w:val="000000" w:themeColor="text1"/>
        </w:rPr>
        <w:t xml:space="preserve">offer shooters many of the features of more expensive tactical scopes, but at a budget-friendly price. </w:t>
      </w:r>
      <w:r w:rsidR="008928A3">
        <w:rPr>
          <w:rFonts w:ascii="Arial" w:hAnsi="Arial" w:cs="Arial"/>
          <w:color w:val="000000" w:themeColor="text1"/>
        </w:rPr>
        <w:t>The line’s t</w:t>
      </w:r>
      <w:r w:rsidR="00A21D57" w:rsidRPr="00A21D57">
        <w:rPr>
          <w:rFonts w:ascii="Arial" w:hAnsi="Arial" w:cs="Arial"/>
          <w:color w:val="000000" w:themeColor="text1"/>
        </w:rPr>
        <w:t xml:space="preserve">remendous value and </w:t>
      </w:r>
      <w:r w:rsidR="00F85610">
        <w:rPr>
          <w:rFonts w:ascii="Arial" w:hAnsi="Arial" w:cs="Arial"/>
          <w:color w:val="000000" w:themeColor="text1"/>
        </w:rPr>
        <w:t>collection</w:t>
      </w:r>
      <w:r w:rsidR="008928A3">
        <w:rPr>
          <w:rFonts w:ascii="Arial" w:hAnsi="Arial" w:cs="Arial"/>
          <w:color w:val="000000" w:themeColor="text1"/>
        </w:rPr>
        <w:t xml:space="preserve"> of</w:t>
      </w:r>
      <w:r w:rsidR="00A21D57" w:rsidRPr="00A21D57">
        <w:rPr>
          <w:rFonts w:ascii="Arial" w:hAnsi="Arial" w:cs="Arial"/>
          <w:color w:val="000000" w:themeColor="text1"/>
        </w:rPr>
        <w:t xml:space="preserve"> options</w:t>
      </w:r>
      <w:r w:rsidR="00B13FD7">
        <w:rPr>
          <w:rFonts w:ascii="Arial" w:hAnsi="Arial" w:cs="Arial"/>
          <w:color w:val="000000" w:themeColor="text1"/>
        </w:rPr>
        <w:t xml:space="preserve">—including illuminated reticles, </w:t>
      </w:r>
      <w:r w:rsidR="00A21D57" w:rsidRPr="00A21D57">
        <w:rPr>
          <w:rFonts w:ascii="Arial" w:hAnsi="Arial" w:cs="Arial"/>
          <w:color w:val="000000" w:themeColor="text1"/>
        </w:rPr>
        <w:t>fully multi-coated lenses</w:t>
      </w:r>
      <w:r w:rsidR="002B114F">
        <w:rPr>
          <w:rFonts w:ascii="Arial" w:hAnsi="Arial" w:cs="Arial"/>
          <w:color w:val="000000" w:themeColor="text1"/>
        </w:rPr>
        <w:t xml:space="preserve"> and reset-to-zero, pull-up turrets</w:t>
      </w:r>
      <w:r w:rsidR="00B13FD7">
        <w:rPr>
          <w:rFonts w:ascii="Arial" w:hAnsi="Arial" w:cs="Arial"/>
          <w:color w:val="000000" w:themeColor="text1"/>
        </w:rPr>
        <w:t>—m</w:t>
      </w:r>
      <w:r w:rsidR="008928A3">
        <w:rPr>
          <w:rFonts w:ascii="Arial" w:hAnsi="Arial" w:cs="Arial"/>
          <w:color w:val="000000" w:themeColor="text1"/>
        </w:rPr>
        <w:t xml:space="preserve">ake it </w:t>
      </w:r>
      <w:r w:rsidR="00145104">
        <w:rPr>
          <w:rFonts w:ascii="Arial" w:hAnsi="Arial" w:cs="Arial"/>
          <w:color w:val="000000" w:themeColor="text1"/>
        </w:rPr>
        <w:t>a top choice</w:t>
      </w:r>
      <w:r w:rsidR="002B114F">
        <w:rPr>
          <w:rFonts w:ascii="Arial" w:hAnsi="Arial" w:cs="Arial"/>
          <w:color w:val="000000" w:themeColor="text1"/>
        </w:rPr>
        <w:t xml:space="preserve"> for tactical shooters</w:t>
      </w:r>
      <w:r w:rsidR="00A21D57" w:rsidRPr="00A21D57">
        <w:rPr>
          <w:rFonts w:ascii="Arial" w:hAnsi="Arial" w:cs="Arial"/>
          <w:color w:val="000000" w:themeColor="text1"/>
        </w:rPr>
        <w:t xml:space="preserve">. </w:t>
      </w:r>
      <w:r w:rsidR="00B13FD7">
        <w:rPr>
          <w:rFonts w:ascii="Arial" w:hAnsi="Arial" w:cs="Arial"/>
          <w:color w:val="000000" w:themeColor="text1"/>
        </w:rPr>
        <w:t>The 1</w:t>
      </w:r>
      <w:r w:rsidR="00912DC2" w:rsidRPr="00912DC2">
        <w:rPr>
          <w:rFonts w:ascii="Arial" w:hAnsi="Arial" w:cs="Arial"/>
          <w:color w:val="000000" w:themeColor="text1"/>
        </w:rPr>
        <w:t>.5-6x32</w:t>
      </w:r>
      <w:r w:rsidR="00B13FD7">
        <w:rPr>
          <w:rFonts w:ascii="Arial" w:hAnsi="Arial" w:cs="Arial"/>
          <w:color w:val="000000" w:themeColor="text1"/>
        </w:rPr>
        <w:t>mm</w:t>
      </w:r>
      <w:r w:rsidR="00912DC2" w:rsidRPr="00912DC2">
        <w:rPr>
          <w:rFonts w:ascii="Arial" w:hAnsi="Arial" w:cs="Arial"/>
          <w:color w:val="000000" w:themeColor="text1"/>
        </w:rPr>
        <w:t xml:space="preserve"> Dark Earth</w:t>
      </w:r>
      <w:r w:rsidR="00B13FD7">
        <w:rPr>
          <w:rFonts w:ascii="Arial" w:hAnsi="Arial" w:cs="Arial"/>
          <w:color w:val="000000" w:themeColor="text1"/>
        </w:rPr>
        <w:t xml:space="preserve"> model features the exclusive Tactical Ballistic-X reticle with drop and </w:t>
      </w:r>
      <w:proofErr w:type="spellStart"/>
      <w:r w:rsidR="00B13FD7">
        <w:rPr>
          <w:rFonts w:ascii="Arial" w:hAnsi="Arial" w:cs="Arial"/>
          <w:color w:val="000000" w:themeColor="text1"/>
        </w:rPr>
        <w:t>windage</w:t>
      </w:r>
      <w:proofErr w:type="spellEnd"/>
      <w:r w:rsidR="00B13FD7">
        <w:rPr>
          <w:rFonts w:ascii="Arial" w:hAnsi="Arial" w:cs="Arial"/>
          <w:color w:val="000000" w:themeColor="text1"/>
        </w:rPr>
        <w:t xml:space="preserve"> compensation built in. The </w:t>
      </w:r>
      <w:r w:rsidR="00B13FD7" w:rsidRPr="00912DC2">
        <w:rPr>
          <w:rFonts w:ascii="Arial" w:hAnsi="Arial" w:cs="Arial"/>
          <w:color w:val="000000" w:themeColor="text1"/>
        </w:rPr>
        <w:t>3-12x</w:t>
      </w:r>
      <w:r w:rsidR="00FA121B">
        <w:rPr>
          <w:rFonts w:ascii="Arial" w:hAnsi="Arial" w:cs="Arial"/>
          <w:color w:val="000000" w:themeColor="text1"/>
        </w:rPr>
        <w:t>44</w:t>
      </w:r>
      <w:r w:rsidR="00B13FD7">
        <w:rPr>
          <w:rFonts w:ascii="Arial" w:hAnsi="Arial" w:cs="Arial"/>
          <w:color w:val="000000" w:themeColor="text1"/>
        </w:rPr>
        <w:t>mm</w:t>
      </w:r>
      <w:r w:rsidR="00B13FD7" w:rsidRPr="00912DC2">
        <w:rPr>
          <w:rFonts w:ascii="Arial" w:hAnsi="Arial" w:cs="Arial"/>
          <w:color w:val="000000" w:themeColor="text1"/>
        </w:rPr>
        <w:t xml:space="preserve"> </w:t>
      </w:r>
      <w:r w:rsidR="00B13FD7">
        <w:rPr>
          <w:rFonts w:ascii="Arial" w:hAnsi="Arial" w:cs="Arial"/>
          <w:color w:val="000000" w:themeColor="text1"/>
        </w:rPr>
        <w:t xml:space="preserve">model offers the </w:t>
      </w:r>
      <w:r w:rsidR="00B13FD7" w:rsidRPr="00B13FD7">
        <w:rPr>
          <w:rFonts w:ascii="Arial" w:hAnsi="Arial" w:cs="Arial"/>
          <w:color w:val="000000" w:themeColor="text1"/>
        </w:rPr>
        <w:t>EMDR (Enhanced Mil-Dot Ranging) reticle</w:t>
      </w:r>
      <w:r w:rsidR="00B13FD7">
        <w:rPr>
          <w:rFonts w:ascii="Arial" w:hAnsi="Arial" w:cs="Arial"/>
          <w:color w:val="000000" w:themeColor="text1"/>
        </w:rPr>
        <w:t xml:space="preserve">, which is enhanced </w:t>
      </w:r>
      <w:r w:rsidR="00B13FD7" w:rsidRPr="00B13FD7">
        <w:rPr>
          <w:rFonts w:ascii="Arial" w:hAnsi="Arial" w:cs="Arial"/>
          <w:color w:val="000000" w:themeColor="text1"/>
        </w:rPr>
        <w:t xml:space="preserve">with hash marks at ½-mil increments as well as </w:t>
      </w:r>
      <w:r w:rsidR="002B114F">
        <w:rPr>
          <w:rFonts w:ascii="Arial" w:hAnsi="Arial" w:cs="Arial"/>
          <w:color w:val="000000" w:themeColor="text1"/>
        </w:rPr>
        <w:t>d</w:t>
      </w:r>
      <w:r w:rsidR="00B13FD7" w:rsidRPr="00B13FD7">
        <w:rPr>
          <w:rFonts w:ascii="Arial" w:hAnsi="Arial" w:cs="Arial"/>
          <w:color w:val="000000" w:themeColor="text1"/>
        </w:rPr>
        <w:t xml:space="preserve">ots that </w:t>
      </w:r>
      <w:r w:rsidR="002B114F">
        <w:rPr>
          <w:rFonts w:ascii="Arial" w:hAnsi="Arial" w:cs="Arial"/>
          <w:color w:val="000000" w:themeColor="text1"/>
        </w:rPr>
        <w:t>feature a .1-mil open center.</w:t>
      </w:r>
    </w:p>
    <w:p w:rsidR="00B13FD7" w:rsidRPr="00912DC2" w:rsidRDefault="00B13FD7" w:rsidP="00912DC2">
      <w:pPr>
        <w:rPr>
          <w:rFonts w:ascii="Arial" w:hAnsi="Arial" w:cs="Arial"/>
          <w:color w:val="000000" w:themeColor="text1"/>
        </w:rPr>
      </w:pPr>
    </w:p>
    <w:p w:rsidR="0038171C" w:rsidRPr="001F2B72" w:rsidRDefault="0038171C" w:rsidP="0038171C">
      <w:pPr>
        <w:pStyle w:val="Heading1"/>
        <w:spacing w:before="0"/>
        <w:rPr>
          <w:rFonts w:ascii="Arial Black" w:hAnsi="Arial Black" w:cs="Arial"/>
          <w:b w:val="0"/>
          <w:bCs w:val="0"/>
          <w:color w:val="000000" w:themeColor="text1"/>
          <w:sz w:val="24"/>
          <w:szCs w:val="24"/>
        </w:rPr>
      </w:pPr>
      <w:r w:rsidRPr="001F2B72">
        <w:rPr>
          <w:rFonts w:ascii="Arial Black" w:hAnsi="Arial Black" w:cs="Arial"/>
          <w:b w:val="0"/>
          <w:bCs w:val="0"/>
          <w:color w:val="000000" w:themeColor="text1"/>
          <w:sz w:val="24"/>
          <w:szCs w:val="24"/>
        </w:rPr>
        <w:t>Features &amp; Benefits</w:t>
      </w:r>
    </w:p>
    <w:p w:rsidR="00E60E9F" w:rsidRDefault="00E60E9F" w:rsidP="00E60E9F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 w:rsidRPr="00E60E9F">
        <w:rPr>
          <w:rFonts w:ascii="Arial" w:hAnsi="Arial" w:cs="Arial"/>
          <w:color w:val="000000" w:themeColor="text1"/>
        </w:rPr>
        <w:t>Dark Earth color for tactical function</w:t>
      </w:r>
    </w:p>
    <w:p w:rsidR="00E60E9F" w:rsidRPr="00E60E9F" w:rsidRDefault="002B114F" w:rsidP="00E60E9F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Fully multi-</w:t>
      </w:r>
      <w:r w:rsidR="00E60E9F" w:rsidRPr="00E60E9F">
        <w:rPr>
          <w:rFonts w:ascii="Arial" w:hAnsi="Arial" w:cs="Arial"/>
          <w:color w:val="000000" w:themeColor="text1"/>
        </w:rPr>
        <w:t>coated lenses for edge</w:t>
      </w:r>
      <w:r>
        <w:rPr>
          <w:rFonts w:ascii="Arial" w:hAnsi="Arial" w:cs="Arial"/>
          <w:color w:val="000000" w:themeColor="text1"/>
        </w:rPr>
        <w:t>-</w:t>
      </w:r>
      <w:r w:rsidR="00E60E9F" w:rsidRPr="00E60E9F">
        <w:rPr>
          <w:rFonts w:ascii="Arial" w:hAnsi="Arial" w:cs="Arial"/>
          <w:color w:val="000000" w:themeColor="text1"/>
        </w:rPr>
        <w:t>to</w:t>
      </w:r>
      <w:r>
        <w:rPr>
          <w:rFonts w:ascii="Arial" w:hAnsi="Arial" w:cs="Arial"/>
          <w:color w:val="000000" w:themeColor="text1"/>
        </w:rPr>
        <w:t>-</w:t>
      </w:r>
      <w:r w:rsidR="00E60E9F" w:rsidRPr="00E60E9F">
        <w:rPr>
          <w:rFonts w:ascii="Arial" w:hAnsi="Arial" w:cs="Arial"/>
          <w:color w:val="000000" w:themeColor="text1"/>
        </w:rPr>
        <w:t>edge clarity</w:t>
      </w:r>
    </w:p>
    <w:p w:rsidR="00E60E9F" w:rsidRPr="00E60E9F" w:rsidRDefault="00E60E9F" w:rsidP="00E60E9F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 w:rsidRPr="00E60E9F">
        <w:rPr>
          <w:rFonts w:ascii="Arial" w:hAnsi="Arial" w:cs="Arial"/>
          <w:color w:val="000000" w:themeColor="text1"/>
        </w:rPr>
        <w:t>Rugged one</w:t>
      </w:r>
      <w:r w:rsidR="002B114F">
        <w:rPr>
          <w:rFonts w:ascii="Arial" w:hAnsi="Arial" w:cs="Arial"/>
          <w:color w:val="000000" w:themeColor="text1"/>
        </w:rPr>
        <w:t>-</w:t>
      </w:r>
      <w:r w:rsidRPr="00E60E9F">
        <w:rPr>
          <w:rFonts w:ascii="Arial" w:hAnsi="Arial" w:cs="Arial"/>
          <w:color w:val="000000" w:themeColor="text1"/>
        </w:rPr>
        <w:t>piece tube construction</w:t>
      </w:r>
    </w:p>
    <w:p w:rsidR="00E60E9F" w:rsidRPr="00E60E9F" w:rsidRDefault="00E60E9F" w:rsidP="00E60E9F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</w:t>
      </w:r>
      <w:r w:rsidR="002B114F">
        <w:rPr>
          <w:rFonts w:ascii="Arial" w:hAnsi="Arial" w:cs="Arial"/>
          <w:color w:val="000000" w:themeColor="text1"/>
        </w:rPr>
        <w:t>urged nitrogen-</w:t>
      </w:r>
      <w:r w:rsidRPr="00E60E9F">
        <w:rPr>
          <w:rFonts w:ascii="Arial" w:hAnsi="Arial" w:cs="Arial"/>
          <w:color w:val="000000" w:themeColor="text1"/>
        </w:rPr>
        <w:t>filled tubes eliminate internal fogging</w:t>
      </w:r>
    </w:p>
    <w:p w:rsidR="00E60E9F" w:rsidRPr="00E60E9F" w:rsidRDefault="00E60E9F" w:rsidP="00E60E9F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 w:rsidRPr="00E60E9F">
        <w:rPr>
          <w:rFonts w:ascii="Arial" w:hAnsi="Arial" w:cs="Arial"/>
          <w:color w:val="000000" w:themeColor="text1"/>
        </w:rPr>
        <w:t>Rugged 30mm tube allows for multiple mounting options</w:t>
      </w:r>
    </w:p>
    <w:p w:rsidR="00E60E9F" w:rsidRPr="00E60E9F" w:rsidRDefault="002B114F" w:rsidP="00E60E9F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Side-</w:t>
      </w:r>
      <w:r w:rsidR="00E60E9F" w:rsidRPr="00E60E9F">
        <w:rPr>
          <w:rFonts w:ascii="Arial" w:hAnsi="Arial" w:cs="Arial"/>
          <w:color w:val="000000" w:themeColor="text1"/>
        </w:rPr>
        <w:t xml:space="preserve">focus parallax adjustment </w:t>
      </w:r>
      <w:r w:rsidR="00E60E9F">
        <w:rPr>
          <w:rFonts w:ascii="Arial" w:hAnsi="Arial" w:cs="Arial"/>
          <w:color w:val="000000" w:themeColor="text1"/>
        </w:rPr>
        <w:t xml:space="preserve">on some models </w:t>
      </w:r>
      <w:r w:rsidR="00E60E9F" w:rsidRPr="00E60E9F">
        <w:rPr>
          <w:rFonts w:ascii="Arial" w:hAnsi="Arial" w:cs="Arial"/>
          <w:color w:val="000000" w:themeColor="text1"/>
        </w:rPr>
        <w:t>for quick focus at distance</w:t>
      </w:r>
      <w:bookmarkStart w:id="0" w:name="_GoBack"/>
      <w:bookmarkEnd w:id="0"/>
    </w:p>
    <w:p w:rsidR="005B2A5C" w:rsidRPr="005B2A5C" w:rsidRDefault="005B2A5C" w:rsidP="005B2A5C">
      <w:pPr>
        <w:autoSpaceDE w:val="0"/>
        <w:autoSpaceDN w:val="0"/>
        <w:adjustRightInd w:val="0"/>
        <w:ind w:left="720"/>
        <w:contextualSpacing/>
        <w:rPr>
          <w:rFonts w:ascii="Arial" w:hAnsi="Arial" w:cs="Arial"/>
        </w:rPr>
      </w:pPr>
    </w:p>
    <w:p w:rsidR="005B2A5C" w:rsidRPr="005B2A5C" w:rsidRDefault="008F31BA" w:rsidP="005B2A5C">
      <w:pPr>
        <w:tabs>
          <w:tab w:val="left" w:pos="1440"/>
          <w:tab w:val="left" w:pos="4860"/>
          <w:tab w:val="left" w:pos="6030"/>
          <w:tab w:val="left" w:pos="810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Model</w:t>
      </w:r>
      <w:r w:rsidR="005B2A5C" w:rsidRPr="005B2A5C">
        <w:rPr>
          <w:rFonts w:ascii="Arial Black" w:hAnsi="Arial Black" w:cs="Arial"/>
        </w:rPr>
        <w:t xml:space="preserve"> No.</w:t>
      </w:r>
      <w:r w:rsidR="005B2A5C" w:rsidRPr="005B2A5C">
        <w:rPr>
          <w:rFonts w:ascii="Arial Black" w:hAnsi="Arial Black" w:cs="Arial"/>
        </w:rPr>
        <w:tab/>
        <w:t>Description</w:t>
      </w:r>
      <w:r w:rsidR="005B2A5C" w:rsidRPr="005B2A5C">
        <w:rPr>
          <w:rFonts w:ascii="Arial Black" w:hAnsi="Arial Black" w:cs="Arial"/>
        </w:rPr>
        <w:tab/>
      </w:r>
      <w:r w:rsidR="00E60E9F">
        <w:rPr>
          <w:rFonts w:ascii="Arial Black" w:hAnsi="Arial Black" w:cs="Arial"/>
        </w:rPr>
        <w:tab/>
      </w:r>
      <w:r w:rsidR="005B2A5C" w:rsidRPr="005B2A5C">
        <w:rPr>
          <w:rFonts w:ascii="Arial Black" w:hAnsi="Arial Black" w:cs="Arial"/>
        </w:rPr>
        <w:t>UPC</w:t>
      </w:r>
      <w:r w:rsidR="005B2A5C" w:rsidRPr="005B2A5C">
        <w:rPr>
          <w:rFonts w:ascii="Arial Black" w:hAnsi="Arial Black" w:cs="Arial"/>
        </w:rPr>
        <w:tab/>
        <w:t>MSRP</w:t>
      </w:r>
    </w:p>
    <w:p w:rsidR="00E60E9F" w:rsidRDefault="00E60E9F" w:rsidP="003E2E05">
      <w:pPr>
        <w:tabs>
          <w:tab w:val="left" w:pos="1440"/>
          <w:tab w:val="center" w:pos="4320"/>
          <w:tab w:val="left" w:pos="4860"/>
          <w:tab w:val="left" w:pos="5760"/>
          <w:tab w:val="left" w:pos="6030"/>
          <w:tab w:val="left" w:pos="6840"/>
          <w:tab w:val="left" w:pos="8100"/>
          <w:tab w:val="left" w:pos="9180"/>
        </w:tabs>
        <w:rPr>
          <w:rFonts w:ascii="Arial" w:hAnsi="Arial" w:cs="Arial"/>
          <w:bCs/>
        </w:rPr>
      </w:pPr>
      <w:r w:rsidRPr="00E60E9F">
        <w:rPr>
          <w:rFonts w:ascii="Arial" w:hAnsi="Arial" w:cs="Arial"/>
          <w:bCs/>
        </w:rPr>
        <w:t>849780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color w:val="000000" w:themeColor="text1"/>
        </w:rPr>
        <w:t>KASPA</w:t>
      </w:r>
      <w:r w:rsidRPr="00912DC2">
        <w:rPr>
          <w:rFonts w:ascii="Arial" w:hAnsi="Arial" w:cs="Arial"/>
          <w:color w:val="000000" w:themeColor="text1"/>
        </w:rPr>
        <w:t xml:space="preserve"> 1.5-6x32</w:t>
      </w:r>
      <w:r>
        <w:rPr>
          <w:rFonts w:ascii="Arial" w:hAnsi="Arial" w:cs="Arial"/>
          <w:color w:val="000000" w:themeColor="text1"/>
        </w:rPr>
        <w:t>mm</w:t>
      </w:r>
      <w:r w:rsidRPr="00912DC2">
        <w:rPr>
          <w:rFonts w:ascii="Arial" w:hAnsi="Arial" w:cs="Arial"/>
          <w:color w:val="000000" w:themeColor="text1"/>
        </w:rPr>
        <w:t xml:space="preserve"> Dark Earth Tactical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0-</w:t>
      </w:r>
      <w:r w:rsidRPr="00E60E9F">
        <w:rPr>
          <w:rFonts w:ascii="Arial" w:hAnsi="Arial" w:cs="Arial"/>
          <w:bCs/>
        </w:rPr>
        <w:t>76683</w:t>
      </w:r>
      <w:r>
        <w:rPr>
          <w:rFonts w:ascii="Arial" w:hAnsi="Arial" w:cs="Arial"/>
          <w:bCs/>
        </w:rPr>
        <w:t>-</w:t>
      </w:r>
      <w:r w:rsidRPr="00E60E9F">
        <w:rPr>
          <w:rFonts w:ascii="Arial" w:hAnsi="Arial" w:cs="Arial"/>
          <w:bCs/>
        </w:rPr>
        <w:t>89780</w:t>
      </w:r>
      <w:r>
        <w:rPr>
          <w:rFonts w:ascii="Arial" w:hAnsi="Arial" w:cs="Arial"/>
          <w:bCs/>
        </w:rPr>
        <w:t>-</w:t>
      </w:r>
      <w:r w:rsidRPr="00E60E9F">
        <w:rPr>
          <w:rFonts w:ascii="Arial" w:hAnsi="Arial" w:cs="Arial"/>
          <w:bCs/>
        </w:rPr>
        <w:t>0</w:t>
      </w:r>
      <w:r w:rsidR="005B2A5C" w:rsidRPr="005B2A5C">
        <w:rPr>
          <w:rFonts w:ascii="Arial" w:hAnsi="Arial" w:cs="Arial"/>
          <w:bCs/>
        </w:rPr>
        <w:tab/>
      </w:r>
      <w:r w:rsidR="00230EB9">
        <w:rPr>
          <w:rFonts w:ascii="Arial" w:hAnsi="Arial" w:cs="Arial"/>
          <w:bCs/>
        </w:rPr>
        <w:t>$309.95</w:t>
      </w:r>
    </w:p>
    <w:p w:rsidR="003E2E05" w:rsidRPr="00746D1A" w:rsidRDefault="00F641B3" w:rsidP="003E2E05">
      <w:pPr>
        <w:tabs>
          <w:tab w:val="left" w:pos="1440"/>
          <w:tab w:val="center" w:pos="4320"/>
          <w:tab w:val="left" w:pos="4860"/>
          <w:tab w:val="left" w:pos="5760"/>
          <w:tab w:val="left" w:pos="6030"/>
          <w:tab w:val="left" w:pos="6840"/>
          <w:tab w:val="left" w:pos="8100"/>
          <w:tab w:val="left" w:pos="9180"/>
        </w:tabs>
        <w:rPr>
          <w:rFonts w:ascii="Arial" w:hAnsi="Arial" w:cs="Arial"/>
          <w:b/>
        </w:rPr>
      </w:pPr>
      <w:r w:rsidRPr="00B62733"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E86B3E" wp14:editId="39671E6A">
                <wp:simplePos x="0" y="0"/>
                <wp:positionH relativeFrom="margin">
                  <wp:posOffset>4351655</wp:posOffset>
                </wp:positionH>
                <wp:positionV relativeFrom="margin">
                  <wp:posOffset>6009640</wp:posOffset>
                </wp:positionV>
                <wp:extent cx="1558290" cy="484505"/>
                <wp:effectExtent l="0" t="0" r="381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29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41B3" w:rsidRPr="00B62733" w:rsidRDefault="00F641B3" w:rsidP="00F641B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Model 849780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2.65pt;margin-top:473.2pt;width:122.7pt;height:38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" stroked="f">
                <v:textbox>
                  <w:txbxContent>
                    <w:p w:rsidR="00F641B3" w:rsidRPr="00B62733" w:rsidRDefault="00F641B3" w:rsidP="00F641B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Model 849780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505D3"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0" locked="0" layoutInCell="1" allowOverlap="1" wp14:anchorId="269CB754" wp14:editId="6531E416">
            <wp:simplePos x="0" y="0"/>
            <wp:positionH relativeFrom="margin">
              <wp:posOffset>911860</wp:posOffset>
            </wp:positionH>
            <wp:positionV relativeFrom="margin">
              <wp:posOffset>4298315</wp:posOffset>
            </wp:positionV>
            <wp:extent cx="4420870" cy="2429510"/>
            <wp:effectExtent l="0" t="0" r="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_849780_KASPA_Tactical_1.5-6x32_DarkEarth_R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7" t="24783" r="23727" b="33101"/>
                    <a:stretch/>
                  </pic:blipFill>
                  <pic:spPr bwMode="auto">
                    <a:xfrm>
                      <a:off x="0" y="0"/>
                      <a:ext cx="4420870" cy="242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E9F" w:rsidRPr="00E60E9F">
        <w:rPr>
          <w:rFonts w:ascii="Arial" w:hAnsi="Arial" w:cs="Arial"/>
          <w:bCs/>
        </w:rPr>
        <w:t xml:space="preserve">849781 </w:t>
      </w:r>
      <w:r w:rsidR="00E60E9F">
        <w:rPr>
          <w:rFonts w:ascii="Arial" w:hAnsi="Arial" w:cs="Arial"/>
          <w:bCs/>
        </w:rPr>
        <w:tab/>
      </w:r>
      <w:r w:rsidR="00E60E9F">
        <w:rPr>
          <w:rFonts w:ascii="Arial" w:hAnsi="Arial" w:cs="Arial"/>
          <w:color w:val="000000" w:themeColor="text1"/>
        </w:rPr>
        <w:t>KASPA</w:t>
      </w:r>
      <w:r w:rsidR="00E60E9F" w:rsidRPr="00912DC2">
        <w:rPr>
          <w:rFonts w:ascii="Arial" w:hAnsi="Arial" w:cs="Arial"/>
          <w:color w:val="000000" w:themeColor="text1"/>
        </w:rPr>
        <w:t xml:space="preserve"> </w:t>
      </w:r>
      <w:r w:rsidR="00E60E9F">
        <w:rPr>
          <w:rFonts w:ascii="Arial" w:hAnsi="Arial" w:cs="Arial"/>
          <w:color w:val="000000" w:themeColor="text1"/>
        </w:rPr>
        <w:t>3</w:t>
      </w:r>
      <w:r w:rsidR="00E60E9F" w:rsidRPr="00912DC2">
        <w:rPr>
          <w:rFonts w:ascii="Arial" w:hAnsi="Arial" w:cs="Arial"/>
          <w:color w:val="000000" w:themeColor="text1"/>
        </w:rPr>
        <w:t>-</w:t>
      </w:r>
      <w:r w:rsidR="00E60E9F">
        <w:rPr>
          <w:rFonts w:ascii="Arial" w:hAnsi="Arial" w:cs="Arial"/>
          <w:color w:val="000000" w:themeColor="text1"/>
        </w:rPr>
        <w:t>12</w:t>
      </w:r>
      <w:r w:rsidR="00E60E9F" w:rsidRPr="00912DC2">
        <w:rPr>
          <w:rFonts w:ascii="Arial" w:hAnsi="Arial" w:cs="Arial"/>
          <w:color w:val="000000" w:themeColor="text1"/>
        </w:rPr>
        <w:t>x</w:t>
      </w:r>
      <w:r w:rsidR="00FA121B">
        <w:rPr>
          <w:rFonts w:ascii="Arial" w:hAnsi="Arial" w:cs="Arial"/>
          <w:color w:val="000000" w:themeColor="text1"/>
        </w:rPr>
        <w:t>44</w:t>
      </w:r>
      <w:r w:rsidR="00E60E9F">
        <w:rPr>
          <w:rFonts w:ascii="Arial" w:hAnsi="Arial" w:cs="Arial"/>
          <w:color w:val="000000" w:themeColor="text1"/>
        </w:rPr>
        <w:t>mm</w:t>
      </w:r>
      <w:r w:rsidR="00E60E9F" w:rsidRPr="00912DC2">
        <w:rPr>
          <w:rFonts w:ascii="Arial" w:hAnsi="Arial" w:cs="Arial"/>
          <w:color w:val="000000" w:themeColor="text1"/>
        </w:rPr>
        <w:t xml:space="preserve"> Dark Earth Tactical</w:t>
      </w:r>
      <w:r w:rsidR="00E60E9F">
        <w:rPr>
          <w:rFonts w:ascii="Arial" w:hAnsi="Arial" w:cs="Arial"/>
          <w:bCs/>
        </w:rPr>
        <w:tab/>
      </w:r>
      <w:r w:rsidR="00E60E9F">
        <w:rPr>
          <w:rFonts w:ascii="Arial" w:hAnsi="Arial" w:cs="Arial"/>
          <w:bCs/>
        </w:rPr>
        <w:tab/>
      </w:r>
      <w:r w:rsidR="00E60E9F" w:rsidRPr="00E60E9F">
        <w:rPr>
          <w:rFonts w:ascii="Arial" w:hAnsi="Arial" w:cs="Arial"/>
          <w:bCs/>
        </w:rPr>
        <w:t>0</w:t>
      </w:r>
      <w:r w:rsidR="00E60E9F">
        <w:rPr>
          <w:rFonts w:ascii="Arial" w:hAnsi="Arial" w:cs="Arial"/>
          <w:bCs/>
        </w:rPr>
        <w:t>-</w:t>
      </w:r>
      <w:r w:rsidR="00E60E9F" w:rsidRPr="00E60E9F">
        <w:rPr>
          <w:rFonts w:ascii="Arial" w:hAnsi="Arial" w:cs="Arial"/>
          <w:bCs/>
        </w:rPr>
        <w:t>76683</w:t>
      </w:r>
      <w:r w:rsidR="00E60E9F">
        <w:rPr>
          <w:rFonts w:ascii="Arial" w:hAnsi="Arial" w:cs="Arial"/>
          <w:bCs/>
        </w:rPr>
        <w:t>-</w:t>
      </w:r>
      <w:r w:rsidR="00E60E9F" w:rsidRPr="00E60E9F">
        <w:rPr>
          <w:rFonts w:ascii="Arial" w:hAnsi="Arial" w:cs="Arial"/>
          <w:bCs/>
        </w:rPr>
        <w:t>89871</w:t>
      </w:r>
      <w:r w:rsidR="00E60E9F">
        <w:rPr>
          <w:rFonts w:ascii="Arial" w:hAnsi="Arial" w:cs="Arial"/>
          <w:bCs/>
        </w:rPr>
        <w:t>-</w:t>
      </w:r>
      <w:r w:rsidR="00E60E9F" w:rsidRPr="00E60E9F">
        <w:rPr>
          <w:rFonts w:ascii="Arial" w:hAnsi="Arial" w:cs="Arial"/>
          <w:bCs/>
        </w:rPr>
        <w:t>7</w:t>
      </w:r>
      <w:r w:rsidR="005B2A5C" w:rsidRPr="005B2A5C">
        <w:rPr>
          <w:rFonts w:ascii="Arial" w:hAnsi="Arial" w:cs="Arial"/>
          <w:bCs/>
        </w:rPr>
        <w:tab/>
      </w:r>
      <w:r w:rsidR="00230EB9">
        <w:rPr>
          <w:rFonts w:ascii="Arial" w:hAnsi="Arial" w:cs="Arial"/>
          <w:bCs/>
        </w:rPr>
        <w:t>$354.95</w:t>
      </w:r>
    </w:p>
    <w:sectPr w:rsidR="003E2E05" w:rsidRPr="00746D1A" w:rsidSect="0064072E">
      <w:headerReference w:type="default" r:id="rId10"/>
      <w:footerReference w:type="default" r:id="rId1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D3B" w:rsidRDefault="00B24D3B" w:rsidP="0064072E">
      <w:r>
        <w:separator/>
      </w:r>
    </w:p>
  </w:endnote>
  <w:endnote w:type="continuationSeparator" w:id="0">
    <w:p w:rsidR="00B24D3B" w:rsidRDefault="00B24D3B" w:rsidP="00640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421" w:rsidRPr="00487267" w:rsidRDefault="00B24D3B" w:rsidP="00487267">
    <w:pPr>
      <w:pStyle w:val="Footer"/>
      <w:tabs>
        <w:tab w:val="clear" w:pos="9360"/>
      </w:tabs>
      <w:rPr>
        <w:rFonts w:ascii="Arial" w:hAnsi="Arial" w:cs="Arial"/>
        <w:sz w:val="20"/>
        <w:szCs w:val="20"/>
      </w:rPr>
    </w:pPr>
    <w:hyperlink r:id="rId1" w:history="1">
      <w:r w:rsidR="00EE4421" w:rsidRPr="008C63EC">
        <w:rPr>
          <w:rStyle w:val="Hyperlink"/>
          <w:rFonts w:ascii="Arial" w:hAnsi="Arial" w:cs="Arial"/>
          <w:sz w:val="20"/>
          <w:szCs w:val="20"/>
        </w:rPr>
        <w:t>www.weaveroptics.com</w:t>
      </w:r>
    </w:hyperlink>
    <w:r w:rsidR="0051452A">
      <w:rPr>
        <w:rFonts w:ascii="Arial" w:hAnsi="Arial" w:cs="Arial"/>
        <w:sz w:val="20"/>
        <w:szCs w:val="20"/>
      </w:rPr>
      <w:tab/>
    </w:r>
    <w:r w:rsidR="0051452A">
      <w:rPr>
        <w:rFonts w:ascii="Arial" w:hAnsi="Arial" w:cs="Arial"/>
        <w:sz w:val="20"/>
        <w:szCs w:val="20"/>
      </w:rPr>
      <w:tab/>
    </w:r>
    <w:r w:rsidR="0051452A">
      <w:rPr>
        <w:rFonts w:ascii="Arial" w:hAnsi="Arial" w:cs="Arial"/>
        <w:sz w:val="20"/>
        <w:szCs w:val="20"/>
      </w:rPr>
      <w:tab/>
    </w:r>
    <w:r w:rsidR="0051452A">
      <w:rPr>
        <w:rFonts w:ascii="Arial" w:hAnsi="Arial" w:cs="Arial"/>
        <w:sz w:val="20"/>
        <w:szCs w:val="20"/>
      </w:rPr>
      <w:tab/>
    </w:r>
    <w:r w:rsidR="0051452A">
      <w:rPr>
        <w:rFonts w:ascii="Arial" w:hAnsi="Arial" w:cs="Arial"/>
        <w:sz w:val="20"/>
        <w:szCs w:val="20"/>
      </w:rPr>
      <w:tab/>
      <w:t>Copyright ©201</w:t>
    </w:r>
    <w:r w:rsidR="002C7154">
      <w:rPr>
        <w:rFonts w:ascii="Arial" w:hAnsi="Arial" w:cs="Arial"/>
        <w:sz w:val="20"/>
        <w:szCs w:val="20"/>
      </w:rPr>
      <w:t>3</w:t>
    </w:r>
    <w:r w:rsidR="00EE4421" w:rsidRPr="008C63EC">
      <w:rPr>
        <w:rFonts w:ascii="Arial" w:hAnsi="Arial" w:cs="Arial"/>
        <w:sz w:val="20"/>
        <w:szCs w:val="20"/>
      </w:rPr>
      <w:t xml:space="preserve"> ATK</w:t>
    </w:r>
    <w:r w:rsidR="00BE0D5E">
      <w:rPr>
        <w:rFonts w:ascii="Arial" w:hAnsi="Arial" w:cs="Arial"/>
        <w:sz w:val="20"/>
        <w:szCs w:val="20"/>
      </w:rPr>
      <w:tab/>
      <w:t xml:space="preserve">        P5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D3B" w:rsidRDefault="00B24D3B" w:rsidP="0064072E">
      <w:r>
        <w:separator/>
      </w:r>
    </w:p>
  </w:footnote>
  <w:footnote w:type="continuationSeparator" w:id="0">
    <w:p w:rsidR="00B24D3B" w:rsidRDefault="00B24D3B" w:rsidP="006407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421" w:rsidRDefault="00EE4421" w:rsidP="0064072E">
    <w:pPr>
      <w:pStyle w:val="Header"/>
      <w:jc w:val="right"/>
      <w:rPr>
        <w:rFonts w:ascii="Arial Black" w:hAnsi="Arial Black"/>
        <w:bCs/>
        <w:i/>
        <w:color w:val="5A7852"/>
        <w:sz w:val="44"/>
      </w:rPr>
    </w:pPr>
    <w:r>
      <w:rPr>
        <w:rFonts w:ascii="Arial" w:hAnsi="Arial" w:cs="Arial"/>
        <w:noProof/>
      </w:rPr>
      <w:drawing>
        <wp:inline distT="0" distB="0" distL="0" distR="0">
          <wp:extent cx="2634615" cy="1208405"/>
          <wp:effectExtent l="19050" t="0" r="0" b="0"/>
          <wp:docPr id="1" name="Picture 1" descr="Weaver_Classi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aver_Classic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1208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4421" w:rsidRDefault="005A2443" w:rsidP="0064072E">
    <w:pPr>
      <w:pStyle w:val="Header"/>
      <w:rPr>
        <w:rFonts w:ascii="Arial Black" w:hAnsi="Arial Black"/>
        <w:bCs/>
        <w:i/>
        <w:color w:val="5A7852"/>
        <w:sz w:val="44"/>
      </w:rPr>
    </w:pPr>
    <w:r>
      <w:rPr>
        <w:rFonts w:ascii="Arial Black" w:hAnsi="Arial Black"/>
        <w:bCs/>
        <w:i/>
        <w:color w:val="5A7852"/>
        <w:sz w:val="44"/>
      </w:rPr>
      <w:t>2013</w:t>
    </w:r>
    <w:r w:rsidR="00EE4421">
      <w:rPr>
        <w:rFonts w:ascii="Arial Black" w:hAnsi="Arial Black"/>
        <w:bCs/>
        <w:i/>
        <w:color w:val="5A7852"/>
        <w:sz w:val="44"/>
      </w:rPr>
      <w:t xml:space="preserve"> </w:t>
    </w:r>
    <w:r w:rsidR="00056521">
      <w:rPr>
        <w:rFonts w:ascii="Arial Black" w:hAnsi="Arial Black"/>
        <w:bCs/>
        <w:i/>
        <w:color w:val="5A7852"/>
        <w:sz w:val="44"/>
      </w:rPr>
      <w:t xml:space="preserve">MID-YEAR </w:t>
    </w:r>
    <w:r w:rsidR="00EE4421">
      <w:rPr>
        <w:rFonts w:ascii="Arial Black" w:hAnsi="Arial Black"/>
        <w:bCs/>
        <w:i/>
        <w:color w:val="5A7852"/>
        <w:sz w:val="44"/>
      </w:rPr>
      <w:t>NEW PRODUCTS</w:t>
    </w:r>
  </w:p>
  <w:p w:rsidR="00EE4421" w:rsidRDefault="00EE4421" w:rsidP="0064072E">
    <w:pPr>
      <w:pStyle w:val="Heading4"/>
      <w:pBdr>
        <w:bottom w:val="single" w:sz="6" w:space="1" w:color="auto"/>
      </w:pBdr>
    </w:pPr>
    <w:r>
      <w:t>Optics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13CD2"/>
    <w:multiLevelType w:val="hybridMultilevel"/>
    <w:tmpl w:val="D8DA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260ED2"/>
    <w:multiLevelType w:val="hybridMultilevel"/>
    <w:tmpl w:val="864ED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792740"/>
    <w:multiLevelType w:val="hybridMultilevel"/>
    <w:tmpl w:val="08CA9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CC1060"/>
    <w:multiLevelType w:val="hybridMultilevel"/>
    <w:tmpl w:val="F244B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536434"/>
    <w:multiLevelType w:val="hybridMultilevel"/>
    <w:tmpl w:val="EE54A7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C153EA1"/>
    <w:multiLevelType w:val="hybridMultilevel"/>
    <w:tmpl w:val="D77C4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785BF8"/>
    <w:multiLevelType w:val="hybridMultilevel"/>
    <w:tmpl w:val="26F60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72E"/>
    <w:rsid w:val="000169D9"/>
    <w:rsid w:val="00020715"/>
    <w:rsid w:val="00032E93"/>
    <w:rsid w:val="00054AF9"/>
    <w:rsid w:val="00056521"/>
    <w:rsid w:val="00064EB6"/>
    <w:rsid w:val="00077B42"/>
    <w:rsid w:val="00090430"/>
    <w:rsid w:val="00090B9D"/>
    <w:rsid w:val="000C5F8D"/>
    <w:rsid w:val="00112364"/>
    <w:rsid w:val="00130749"/>
    <w:rsid w:val="00144538"/>
    <w:rsid w:val="00145104"/>
    <w:rsid w:val="00146A0F"/>
    <w:rsid w:val="001829DD"/>
    <w:rsid w:val="00192364"/>
    <w:rsid w:val="001B551E"/>
    <w:rsid w:val="001C022A"/>
    <w:rsid w:val="001C75A9"/>
    <w:rsid w:val="001C7E72"/>
    <w:rsid w:val="00230EB9"/>
    <w:rsid w:val="00266301"/>
    <w:rsid w:val="002A7D47"/>
    <w:rsid w:val="002A7FBB"/>
    <w:rsid w:val="002B114F"/>
    <w:rsid w:val="002B2DF9"/>
    <w:rsid w:val="002B67AB"/>
    <w:rsid w:val="002C7154"/>
    <w:rsid w:val="002C79EF"/>
    <w:rsid w:val="002D0B2E"/>
    <w:rsid w:val="002E448E"/>
    <w:rsid w:val="00315ECC"/>
    <w:rsid w:val="00317717"/>
    <w:rsid w:val="003200E9"/>
    <w:rsid w:val="00342231"/>
    <w:rsid w:val="003530D3"/>
    <w:rsid w:val="00366CE1"/>
    <w:rsid w:val="0038171C"/>
    <w:rsid w:val="00387E49"/>
    <w:rsid w:val="003956DC"/>
    <w:rsid w:val="003B7892"/>
    <w:rsid w:val="003D59D0"/>
    <w:rsid w:val="003D64E4"/>
    <w:rsid w:val="003E2E05"/>
    <w:rsid w:val="003E6AD9"/>
    <w:rsid w:val="0041496F"/>
    <w:rsid w:val="00425D89"/>
    <w:rsid w:val="004330E4"/>
    <w:rsid w:val="004446C6"/>
    <w:rsid w:val="00445E56"/>
    <w:rsid w:val="00450CB6"/>
    <w:rsid w:val="0046745E"/>
    <w:rsid w:val="00470598"/>
    <w:rsid w:val="00482352"/>
    <w:rsid w:val="00484BB6"/>
    <w:rsid w:val="00487267"/>
    <w:rsid w:val="004A433C"/>
    <w:rsid w:val="004A6AC0"/>
    <w:rsid w:val="004C1418"/>
    <w:rsid w:val="004D47EB"/>
    <w:rsid w:val="004D7698"/>
    <w:rsid w:val="004E0CDF"/>
    <w:rsid w:val="00500A98"/>
    <w:rsid w:val="00511DCF"/>
    <w:rsid w:val="0051452A"/>
    <w:rsid w:val="0055280B"/>
    <w:rsid w:val="00582F5A"/>
    <w:rsid w:val="005A2443"/>
    <w:rsid w:val="005A4E5D"/>
    <w:rsid w:val="005B2A5C"/>
    <w:rsid w:val="005D4EBB"/>
    <w:rsid w:val="005E0730"/>
    <w:rsid w:val="00640623"/>
    <w:rsid w:val="0064072E"/>
    <w:rsid w:val="00650C77"/>
    <w:rsid w:val="00651969"/>
    <w:rsid w:val="00655771"/>
    <w:rsid w:val="0066300C"/>
    <w:rsid w:val="006775CD"/>
    <w:rsid w:val="00683848"/>
    <w:rsid w:val="006871DE"/>
    <w:rsid w:val="006A608A"/>
    <w:rsid w:val="006B3993"/>
    <w:rsid w:val="006B4834"/>
    <w:rsid w:val="006B7014"/>
    <w:rsid w:val="006D0D2B"/>
    <w:rsid w:val="006D57EE"/>
    <w:rsid w:val="006D599F"/>
    <w:rsid w:val="006E7163"/>
    <w:rsid w:val="00732D4D"/>
    <w:rsid w:val="00746D1A"/>
    <w:rsid w:val="007653E0"/>
    <w:rsid w:val="00766399"/>
    <w:rsid w:val="007867E0"/>
    <w:rsid w:val="007A0621"/>
    <w:rsid w:val="007A3D6C"/>
    <w:rsid w:val="007A60B6"/>
    <w:rsid w:val="007C2DB3"/>
    <w:rsid w:val="007C6CB1"/>
    <w:rsid w:val="007D696E"/>
    <w:rsid w:val="007E1949"/>
    <w:rsid w:val="007F3117"/>
    <w:rsid w:val="00830F20"/>
    <w:rsid w:val="00831C2C"/>
    <w:rsid w:val="008437A8"/>
    <w:rsid w:val="00857C95"/>
    <w:rsid w:val="00866867"/>
    <w:rsid w:val="00867C60"/>
    <w:rsid w:val="00874256"/>
    <w:rsid w:val="008928A3"/>
    <w:rsid w:val="008A51C7"/>
    <w:rsid w:val="008E4CD7"/>
    <w:rsid w:val="008E4F74"/>
    <w:rsid w:val="008F31BA"/>
    <w:rsid w:val="008F327C"/>
    <w:rsid w:val="009120BA"/>
    <w:rsid w:val="00912DC2"/>
    <w:rsid w:val="0091538D"/>
    <w:rsid w:val="00917383"/>
    <w:rsid w:val="00945388"/>
    <w:rsid w:val="00946396"/>
    <w:rsid w:val="00954C11"/>
    <w:rsid w:val="00973E01"/>
    <w:rsid w:val="009A1664"/>
    <w:rsid w:val="009A470E"/>
    <w:rsid w:val="009B4ADA"/>
    <w:rsid w:val="009D01D3"/>
    <w:rsid w:val="009E256E"/>
    <w:rsid w:val="00A03D51"/>
    <w:rsid w:val="00A17047"/>
    <w:rsid w:val="00A21D57"/>
    <w:rsid w:val="00A357FC"/>
    <w:rsid w:val="00A5703A"/>
    <w:rsid w:val="00A67929"/>
    <w:rsid w:val="00A70607"/>
    <w:rsid w:val="00A747EF"/>
    <w:rsid w:val="00A8427B"/>
    <w:rsid w:val="00AB4FB3"/>
    <w:rsid w:val="00AC059A"/>
    <w:rsid w:val="00AC4398"/>
    <w:rsid w:val="00AC556E"/>
    <w:rsid w:val="00AD6585"/>
    <w:rsid w:val="00AE240A"/>
    <w:rsid w:val="00AE5467"/>
    <w:rsid w:val="00AF5BF9"/>
    <w:rsid w:val="00B05B12"/>
    <w:rsid w:val="00B13FD7"/>
    <w:rsid w:val="00B153F4"/>
    <w:rsid w:val="00B2226E"/>
    <w:rsid w:val="00B24D3B"/>
    <w:rsid w:val="00B30DB9"/>
    <w:rsid w:val="00B47519"/>
    <w:rsid w:val="00B55B58"/>
    <w:rsid w:val="00B81FFC"/>
    <w:rsid w:val="00B873CB"/>
    <w:rsid w:val="00BC0D6A"/>
    <w:rsid w:val="00BE0D5E"/>
    <w:rsid w:val="00BE63F5"/>
    <w:rsid w:val="00BF607D"/>
    <w:rsid w:val="00C13530"/>
    <w:rsid w:val="00C20F0B"/>
    <w:rsid w:val="00C31200"/>
    <w:rsid w:val="00C50BFE"/>
    <w:rsid w:val="00C514D7"/>
    <w:rsid w:val="00C70578"/>
    <w:rsid w:val="00C87835"/>
    <w:rsid w:val="00C90FD1"/>
    <w:rsid w:val="00CB6A35"/>
    <w:rsid w:val="00CC02AE"/>
    <w:rsid w:val="00CF0E5A"/>
    <w:rsid w:val="00D01E6E"/>
    <w:rsid w:val="00D02633"/>
    <w:rsid w:val="00D221C3"/>
    <w:rsid w:val="00D25A89"/>
    <w:rsid w:val="00D4144A"/>
    <w:rsid w:val="00D505D3"/>
    <w:rsid w:val="00D52C6D"/>
    <w:rsid w:val="00D60250"/>
    <w:rsid w:val="00D72DC0"/>
    <w:rsid w:val="00D82A1C"/>
    <w:rsid w:val="00DA0966"/>
    <w:rsid w:val="00DD3E0F"/>
    <w:rsid w:val="00DD72BF"/>
    <w:rsid w:val="00E06051"/>
    <w:rsid w:val="00E4694A"/>
    <w:rsid w:val="00E53164"/>
    <w:rsid w:val="00E60E9F"/>
    <w:rsid w:val="00E628B0"/>
    <w:rsid w:val="00E71714"/>
    <w:rsid w:val="00E725BD"/>
    <w:rsid w:val="00EB585C"/>
    <w:rsid w:val="00ED06F4"/>
    <w:rsid w:val="00ED2E16"/>
    <w:rsid w:val="00EE332A"/>
    <w:rsid w:val="00EE4421"/>
    <w:rsid w:val="00F00AD4"/>
    <w:rsid w:val="00F03528"/>
    <w:rsid w:val="00F03B63"/>
    <w:rsid w:val="00F452C3"/>
    <w:rsid w:val="00F641B3"/>
    <w:rsid w:val="00F77B80"/>
    <w:rsid w:val="00F85610"/>
    <w:rsid w:val="00FA121B"/>
    <w:rsid w:val="00FB7C32"/>
    <w:rsid w:val="00FE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E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407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38171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4072E"/>
    <w:pPr>
      <w:keepNext/>
      <w:outlineLvl w:val="3"/>
    </w:pPr>
    <w:rPr>
      <w:rFonts w:ascii="Arial Unicode MS" w:hAnsi="Arial Unicode MS" w:cs="Arial Unicode MS"/>
      <w:caps/>
      <w:color w:val="5A7852"/>
      <w:spacing w:val="-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7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72E"/>
  </w:style>
  <w:style w:type="paragraph" w:styleId="Footer">
    <w:name w:val="footer"/>
    <w:basedOn w:val="Normal"/>
    <w:link w:val="FooterChar"/>
    <w:unhideWhenUsed/>
    <w:rsid w:val="006407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4072E"/>
  </w:style>
  <w:style w:type="character" w:customStyle="1" w:styleId="Heading4Char">
    <w:name w:val="Heading 4 Char"/>
    <w:basedOn w:val="DefaultParagraphFont"/>
    <w:link w:val="Heading4"/>
    <w:rsid w:val="0064072E"/>
    <w:rPr>
      <w:rFonts w:ascii="Arial Unicode MS" w:eastAsia="Times New Roman" w:hAnsi="Arial Unicode MS" w:cs="Arial Unicode MS"/>
      <w:caps/>
      <w:color w:val="5A7852"/>
      <w:spacing w:val="-6"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72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407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2">
    <w:name w:val="Body Text 2"/>
    <w:basedOn w:val="Normal"/>
    <w:link w:val="BodyText2Char"/>
    <w:rsid w:val="0064072E"/>
    <w:pPr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4072E"/>
    <w:rPr>
      <w:rFonts w:ascii="Arial" w:eastAsia="Times New Roman" w:hAnsi="Arial" w:cs="Arial"/>
      <w:sz w:val="24"/>
      <w:szCs w:val="24"/>
    </w:rPr>
  </w:style>
  <w:style w:type="paragraph" w:styleId="List2">
    <w:name w:val="List 2"/>
    <w:basedOn w:val="Normal"/>
    <w:rsid w:val="0064072E"/>
    <w:pPr>
      <w:ind w:left="720" w:hanging="360"/>
    </w:pPr>
  </w:style>
  <w:style w:type="paragraph" w:styleId="ListParagraph">
    <w:name w:val="List Paragraph"/>
    <w:basedOn w:val="Normal"/>
    <w:uiPriority w:val="34"/>
    <w:qFormat/>
    <w:rsid w:val="001B551E"/>
    <w:pPr>
      <w:ind w:left="720"/>
      <w:contextualSpacing/>
    </w:pPr>
  </w:style>
  <w:style w:type="character" w:styleId="Hyperlink">
    <w:name w:val="Hyperlink"/>
    <w:basedOn w:val="DefaultParagraphFont"/>
    <w:rsid w:val="0048726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3817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E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407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38171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4072E"/>
    <w:pPr>
      <w:keepNext/>
      <w:outlineLvl w:val="3"/>
    </w:pPr>
    <w:rPr>
      <w:rFonts w:ascii="Arial Unicode MS" w:hAnsi="Arial Unicode MS" w:cs="Arial Unicode MS"/>
      <w:caps/>
      <w:color w:val="5A7852"/>
      <w:spacing w:val="-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7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72E"/>
  </w:style>
  <w:style w:type="paragraph" w:styleId="Footer">
    <w:name w:val="footer"/>
    <w:basedOn w:val="Normal"/>
    <w:link w:val="FooterChar"/>
    <w:unhideWhenUsed/>
    <w:rsid w:val="006407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4072E"/>
  </w:style>
  <w:style w:type="character" w:customStyle="1" w:styleId="Heading4Char">
    <w:name w:val="Heading 4 Char"/>
    <w:basedOn w:val="DefaultParagraphFont"/>
    <w:link w:val="Heading4"/>
    <w:rsid w:val="0064072E"/>
    <w:rPr>
      <w:rFonts w:ascii="Arial Unicode MS" w:eastAsia="Times New Roman" w:hAnsi="Arial Unicode MS" w:cs="Arial Unicode MS"/>
      <w:caps/>
      <w:color w:val="5A7852"/>
      <w:spacing w:val="-6"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72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407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2">
    <w:name w:val="Body Text 2"/>
    <w:basedOn w:val="Normal"/>
    <w:link w:val="BodyText2Char"/>
    <w:rsid w:val="0064072E"/>
    <w:pPr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4072E"/>
    <w:rPr>
      <w:rFonts w:ascii="Arial" w:eastAsia="Times New Roman" w:hAnsi="Arial" w:cs="Arial"/>
      <w:sz w:val="24"/>
      <w:szCs w:val="24"/>
    </w:rPr>
  </w:style>
  <w:style w:type="paragraph" w:styleId="List2">
    <w:name w:val="List 2"/>
    <w:basedOn w:val="Normal"/>
    <w:rsid w:val="0064072E"/>
    <w:pPr>
      <w:ind w:left="720" w:hanging="360"/>
    </w:pPr>
  </w:style>
  <w:style w:type="paragraph" w:styleId="ListParagraph">
    <w:name w:val="List Paragraph"/>
    <w:basedOn w:val="Normal"/>
    <w:uiPriority w:val="34"/>
    <w:qFormat/>
    <w:rsid w:val="001B551E"/>
    <w:pPr>
      <w:ind w:left="720"/>
      <w:contextualSpacing/>
    </w:pPr>
  </w:style>
  <w:style w:type="character" w:styleId="Hyperlink">
    <w:name w:val="Hyperlink"/>
    <w:basedOn w:val="DefaultParagraphFont"/>
    <w:rsid w:val="0048726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3817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66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hootersridg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4FF5C-D632-4939-9C8E-041CBA84F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Lenz</dc:creator>
  <cp:lastModifiedBy>Jacob Edson</cp:lastModifiedBy>
  <cp:revision>18</cp:revision>
  <cp:lastPrinted>2011-07-08T16:19:00Z</cp:lastPrinted>
  <dcterms:created xsi:type="dcterms:W3CDTF">2013-04-04T16:58:00Z</dcterms:created>
  <dcterms:modified xsi:type="dcterms:W3CDTF">2013-04-25T14:05:00Z</dcterms:modified>
</cp:coreProperties>
</file>